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466C" w:rsidRPr="000A1B00" w:rsidRDefault="00BE466C" w:rsidP="00BE466C">
      <w:pPr>
        <w:spacing w:after="200" w:line="276" w:lineRule="auto"/>
        <w:jc w:val="right"/>
      </w:pPr>
      <w:r w:rsidRPr="000A1B00">
        <w:t>Приложение</w:t>
      </w:r>
      <w:r w:rsidR="0071548D" w:rsidRPr="000A1B00">
        <w:t xml:space="preserve"> к отчету по НИР</w:t>
      </w:r>
      <w:r w:rsidRPr="000A1B00">
        <w:t>.</w:t>
      </w:r>
    </w:p>
    <w:p w:rsidR="00BE466C" w:rsidRPr="000A1B00" w:rsidRDefault="00BE466C" w:rsidP="00BE466C">
      <w:pPr>
        <w:jc w:val="center"/>
        <w:rPr>
          <w:b/>
          <w:i/>
        </w:rPr>
      </w:pPr>
      <w:r w:rsidRPr="000A1B00">
        <w:rPr>
          <w:b/>
          <w:i/>
        </w:rPr>
        <w:t xml:space="preserve">Кафедра </w:t>
      </w:r>
      <w:r w:rsidR="004F4A18" w:rsidRPr="000A1B00">
        <w:rPr>
          <w:b/>
          <w:i/>
        </w:rPr>
        <w:t>акушерства и гинекологии педиатрического факультета</w:t>
      </w:r>
      <w:r w:rsidR="00D27864">
        <w:rPr>
          <w:b/>
          <w:i/>
        </w:rPr>
        <w:t xml:space="preserve"> и факультета ДПО</w:t>
      </w:r>
    </w:p>
    <w:p w:rsidR="00BE466C" w:rsidRPr="000A1B00" w:rsidRDefault="00BE466C" w:rsidP="00BE466C">
      <w:pPr>
        <w:jc w:val="center"/>
        <w:rPr>
          <w:i/>
        </w:rPr>
      </w:pPr>
    </w:p>
    <w:p w:rsidR="00BE466C" w:rsidRPr="000A1B00" w:rsidRDefault="00BE466C" w:rsidP="00BE466C">
      <w:pPr>
        <w:jc w:val="center"/>
        <w:rPr>
          <w:b/>
        </w:rPr>
      </w:pPr>
      <w:r w:rsidRPr="000A1B00">
        <w:rPr>
          <w:b/>
        </w:rPr>
        <w:t>Сведения о публикациях</w:t>
      </w:r>
      <w:r w:rsidR="00894F37" w:rsidRPr="000A1B00">
        <w:rPr>
          <w:b/>
        </w:rPr>
        <w:t xml:space="preserve"> сотрудников кафедры</w:t>
      </w:r>
      <w:r w:rsidRPr="000A1B00">
        <w:rPr>
          <w:b/>
        </w:rPr>
        <w:t xml:space="preserve"> за 20</w:t>
      </w:r>
      <w:r w:rsidR="00416678" w:rsidRPr="000A1B00">
        <w:rPr>
          <w:b/>
        </w:rPr>
        <w:t>2</w:t>
      </w:r>
      <w:r w:rsidR="00761440">
        <w:rPr>
          <w:b/>
        </w:rPr>
        <w:t>1</w:t>
      </w:r>
      <w:r w:rsidRPr="000A1B00">
        <w:rPr>
          <w:b/>
        </w:rPr>
        <w:t xml:space="preserve"> год</w:t>
      </w:r>
    </w:p>
    <w:p w:rsidR="00BE466C" w:rsidRPr="000A1B00" w:rsidRDefault="00BE466C" w:rsidP="00BE466C">
      <w:pPr>
        <w:jc w:val="center"/>
        <w:rPr>
          <w:i/>
        </w:rPr>
      </w:pPr>
    </w:p>
    <w:p w:rsidR="00BE466C" w:rsidRDefault="00BE466C" w:rsidP="00BE466C">
      <w:pPr>
        <w:rPr>
          <w:bCs/>
          <w:i/>
        </w:rPr>
      </w:pPr>
      <w:r w:rsidRPr="000A1B00">
        <w:rPr>
          <w:b/>
          <w:i/>
        </w:rPr>
        <w:t>Монографии</w:t>
      </w:r>
      <w:r w:rsidR="004E17C2">
        <w:rPr>
          <w:b/>
          <w:i/>
        </w:rPr>
        <w:t xml:space="preserve"> (1)</w:t>
      </w:r>
      <w:r w:rsidRPr="000A1B00">
        <w:rPr>
          <w:b/>
          <w:i/>
        </w:rPr>
        <w:t>:</w:t>
      </w:r>
      <w:r w:rsidR="00754699" w:rsidRPr="000A1B00">
        <w:rPr>
          <w:b/>
          <w:i/>
        </w:rPr>
        <w:t xml:space="preserve"> </w:t>
      </w:r>
    </w:p>
    <w:p w:rsidR="00EF2945" w:rsidRPr="00EF2945" w:rsidRDefault="00EF2945" w:rsidP="00EF2945">
      <w:pPr>
        <w:pStyle w:val="1"/>
        <w:shd w:val="clear" w:color="auto" w:fill="FFFFFF"/>
        <w:spacing w:before="150" w:after="150" w:line="240" w:lineRule="auto"/>
        <w:textAlignment w:val="baseline"/>
        <w:rPr>
          <w:rFonts w:ascii="Times New Roman" w:hAnsi="Times New Roman"/>
          <w:color w:val="auto"/>
          <w:sz w:val="22"/>
          <w:szCs w:val="22"/>
        </w:rPr>
      </w:pPr>
      <w:r w:rsidRPr="00EF2945">
        <w:rPr>
          <w:rFonts w:ascii="Times New Roman" w:hAnsi="Times New Roman"/>
          <w:bCs/>
          <w:color w:val="auto"/>
          <w:sz w:val="22"/>
          <w:szCs w:val="22"/>
        </w:rPr>
        <w:t>Предиктивное акушерство /</w:t>
      </w:r>
      <w:r w:rsidRPr="00EF2945">
        <w:rPr>
          <w:rFonts w:ascii="Times New Roman" w:hAnsi="Times New Roman"/>
          <w:color w:val="auto"/>
          <w:sz w:val="22"/>
          <w:szCs w:val="22"/>
        </w:rPr>
        <w:t xml:space="preserve"> В.Е. Радзинский, С.А. Князев, И.Н. Костин,  Артымук Н.В., </w:t>
      </w:r>
      <w:r w:rsidRPr="000E5B41">
        <w:rPr>
          <w:rFonts w:ascii="Times New Roman" w:hAnsi="Times New Roman"/>
          <w:b/>
          <w:color w:val="auto"/>
          <w:sz w:val="22"/>
          <w:szCs w:val="22"/>
        </w:rPr>
        <w:t>Белокриницкая Т.Е.,</w:t>
      </w:r>
      <w:r w:rsidRPr="00EF2945">
        <w:rPr>
          <w:rFonts w:ascii="Times New Roman" w:hAnsi="Times New Roman"/>
          <w:color w:val="auto"/>
          <w:sz w:val="22"/>
          <w:szCs w:val="22"/>
        </w:rPr>
        <w:t xml:space="preserve"> Гагаев Ч.В. и др.; под ред. В.Е. Радзинского, С.А. Князева, И.Н. Костина. – М.: Редакция журнала </w:t>
      </w:r>
      <w:r w:rsidRPr="00EF2945">
        <w:rPr>
          <w:rFonts w:ascii="Times New Roman" w:hAnsi="Times New Roman"/>
          <w:color w:val="auto"/>
          <w:sz w:val="22"/>
          <w:szCs w:val="22"/>
          <w:lang w:val="en-US"/>
        </w:rPr>
        <w:t>Status</w:t>
      </w:r>
      <w:r w:rsidRPr="00EF2945">
        <w:rPr>
          <w:rFonts w:ascii="Times New Roman" w:hAnsi="Times New Roman"/>
          <w:color w:val="auto"/>
          <w:sz w:val="22"/>
          <w:szCs w:val="22"/>
        </w:rPr>
        <w:t xml:space="preserve"> </w:t>
      </w:r>
      <w:r w:rsidRPr="00EF2945">
        <w:rPr>
          <w:rFonts w:ascii="Times New Roman" w:hAnsi="Times New Roman"/>
          <w:color w:val="auto"/>
          <w:sz w:val="22"/>
          <w:szCs w:val="22"/>
          <w:lang w:val="en-US"/>
        </w:rPr>
        <w:t>Praesens</w:t>
      </w:r>
      <w:r w:rsidRPr="00EF2945">
        <w:rPr>
          <w:rFonts w:ascii="Times New Roman" w:hAnsi="Times New Roman"/>
          <w:color w:val="auto"/>
          <w:sz w:val="22"/>
          <w:szCs w:val="22"/>
        </w:rPr>
        <w:t>. — 520  с.  ISBN 978–5–907218–33-8</w:t>
      </w:r>
    </w:p>
    <w:p w:rsidR="00BE466C" w:rsidRPr="00647159" w:rsidRDefault="00BE466C" w:rsidP="00BE466C">
      <w:pPr>
        <w:rPr>
          <w:b/>
          <w:i/>
        </w:rPr>
      </w:pPr>
      <w:bookmarkStart w:id="0" w:name="_Hlk93479671"/>
      <w:r w:rsidRPr="00647159">
        <w:rPr>
          <w:b/>
          <w:i/>
        </w:rPr>
        <w:t>Учебники, учебные и учебно-методические пособия</w:t>
      </w:r>
      <w:r w:rsidR="007640AD">
        <w:rPr>
          <w:b/>
          <w:i/>
        </w:rPr>
        <w:t xml:space="preserve"> (2</w:t>
      </w:r>
      <w:r w:rsidR="00A810A9">
        <w:rPr>
          <w:b/>
          <w:i/>
        </w:rPr>
        <w:t>4</w:t>
      </w:r>
      <w:r w:rsidR="007640AD">
        <w:rPr>
          <w:b/>
          <w:i/>
        </w:rPr>
        <w:t>)</w:t>
      </w:r>
      <w:r w:rsidRPr="00647159">
        <w:rPr>
          <w:b/>
          <w:i/>
        </w:rPr>
        <w:t>:</w:t>
      </w:r>
    </w:p>
    <w:p w:rsidR="00BF262D" w:rsidRPr="00706EB7" w:rsidRDefault="00BF262D" w:rsidP="0080111A">
      <w:pPr>
        <w:numPr>
          <w:ilvl w:val="0"/>
          <w:numId w:val="6"/>
        </w:numPr>
        <w:tabs>
          <w:tab w:val="left" w:pos="567"/>
        </w:tabs>
        <w:ind w:left="0" w:firstLine="284"/>
        <w:jc w:val="both"/>
        <w:rPr>
          <w:color w:val="000000"/>
        </w:rPr>
      </w:pPr>
      <w:r w:rsidRPr="00706EB7">
        <w:rPr>
          <w:color w:val="000000"/>
        </w:rPr>
        <w:t xml:space="preserve">Адамян Л.В., Артымук Н.В., Баев О.Р., </w:t>
      </w:r>
      <w:r w:rsidRPr="00416EFA">
        <w:rPr>
          <w:b/>
          <w:bCs/>
          <w:color w:val="000000"/>
        </w:rPr>
        <w:t>Белокриницкая Т.Е.,</w:t>
      </w:r>
      <w:r w:rsidRPr="00706EB7">
        <w:rPr>
          <w:color w:val="000000"/>
        </w:rPr>
        <w:t xml:space="preserve"> Быченко В.Г., Горев В.В., Горелик Ю.В., Дегтярев Д.Н., Заболотских И.Б., Зубков В.В., Иванов Д.О., Ионов О.В., Ионушене С.В., Крючко Д.С., Куликов А.В., Курцер М.А., Ленюшкина А.А., Любасовская Л.А., Лялина Е.В., Овезов А.М. и др.</w:t>
      </w:r>
      <w:r w:rsidR="00BE58BC" w:rsidRPr="00706EB7">
        <w:rPr>
          <w:color w:val="000000"/>
        </w:rPr>
        <w:t xml:space="preserve"> </w:t>
      </w:r>
      <w:hyperlink r:id="rId5" w:history="1">
        <w:r w:rsidR="00BE58BC" w:rsidRPr="00706EB7">
          <w:rPr>
            <w:color w:val="000000"/>
          </w:rPr>
          <w:t>Организация оказания медицинской помощи беременным, роженицам, родильницам и новорожденным при новой коронавирусной инфекции covid-19</w:t>
        </w:r>
      </w:hyperlink>
      <w:r w:rsidR="00BE58BC" w:rsidRPr="00706EB7">
        <w:rPr>
          <w:color w:val="000000"/>
        </w:rPr>
        <w:t xml:space="preserve">.  </w:t>
      </w:r>
      <w:r w:rsidR="00C939DB" w:rsidRPr="00706EB7">
        <w:rPr>
          <w:rStyle w:val="a5"/>
          <w:color w:val="000000"/>
          <w:u w:val="none"/>
        </w:rPr>
        <w:t>Временные м</w:t>
      </w:r>
      <w:r w:rsidR="00C939DB" w:rsidRPr="00706EB7">
        <w:rPr>
          <w:color w:val="000000"/>
        </w:rPr>
        <w:t xml:space="preserve">етодические рекомендации МЗ РФ. </w:t>
      </w:r>
      <w:r w:rsidR="00647159" w:rsidRPr="00706EB7">
        <w:rPr>
          <w:color w:val="000000"/>
        </w:rPr>
        <w:t>25 января</w:t>
      </w:r>
      <w:r w:rsidRPr="00706EB7">
        <w:rPr>
          <w:color w:val="000000"/>
        </w:rPr>
        <w:t xml:space="preserve"> 202</w:t>
      </w:r>
      <w:r w:rsidR="00647159" w:rsidRPr="00706EB7">
        <w:rPr>
          <w:color w:val="000000"/>
        </w:rPr>
        <w:t>1</w:t>
      </w:r>
      <w:r w:rsidR="001E725F" w:rsidRPr="00706EB7">
        <w:rPr>
          <w:color w:val="000000"/>
        </w:rPr>
        <w:t xml:space="preserve"> г. </w:t>
      </w:r>
      <w:r w:rsidRPr="00706EB7">
        <w:rPr>
          <w:color w:val="000000"/>
        </w:rPr>
        <w:t xml:space="preserve"> </w:t>
      </w:r>
    </w:p>
    <w:p w:rsidR="00BE5F6D" w:rsidRDefault="00BE5F6D" w:rsidP="0080111A">
      <w:pPr>
        <w:numPr>
          <w:ilvl w:val="0"/>
          <w:numId w:val="6"/>
        </w:numPr>
        <w:tabs>
          <w:tab w:val="left" w:pos="567"/>
        </w:tabs>
        <w:ind w:left="0" w:firstLine="284"/>
        <w:jc w:val="both"/>
        <w:rPr>
          <w:color w:val="000000"/>
        </w:rPr>
      </w:pPr>
      <w:r w:rsidRPr="00F57D69">
        <w:rPr>
          <w:rFonts w:eastAsia="Calibri"/>
        </w:rPr>
        <w:t xml:space="preserve">Ходжаева З.С., Шмаков Р.Г., </w:t>
      </w:r>
      <w:r>
        <w:rPr>
          <w:rFonts w:eastAsia="Calibri"/>
        </w:rPr>
        <w:t xml:space="preserve">Савельева Г.М., </w:t>
      </w:r>
      <w:r w:rsidRPr="00F57D69">
        <w:rPr>
          <w:rFonts w:eastAsia="Calibri"/>
        </w:rPr>
        <w:t xml:space="preserve">Пырегов А.В., Долгушина Н.В., </w:t>
      </w:r>
      <w:r>
        <w:rPr>
          <w:rFonts w:eastAsia="Calibri"/>
        </w:rPr>
        <w:t xml:space="preserve">Шифман Е.М., </w:t>
      </w:r>
      <w:r w:rsidRPr="00F57D69">
        <w:rPr>
          <w:rFonts w:eastAsia="Calibri"/>
        </w:rPr>
        <w:t xml:space="preserve">Адамян Л.В., Артымук Н.В., Башмакова Н.В., Беженарь В.Ф., </w:t>
      </w:r>
      <w:r w:rsidRPr="00416EFA">
        <w:rPr>
          <w:rFonts w:eastAsia="Calibri"/>
          <w:b/>
        </w:rPr>
        <w:t>Белокриницкая Т.Е.</w:t>
      </w:r>
      <w:r w:rsidRPr="00F57D69">
        <w:rPr>
          <w:rFonts w:eastAsia="Calibri"/>
        </w:rPr>
        <w:t xml:space="preserve"> и др. </w:t>
      </w:r>
      <w:r w:rsidR="00E363CF" w:rsidRPr="00871415">
        <w:t>Преэклампсия. Эклампсия. Отеки, протеинурия и гипертензивные расстройства во время беременности, в родах и послеродовом периоде.</w:t>
      </w:r>
      <w:r w:rsidR="00E363CF">
        <w:rPr>
          <w:b/>
        </w:rPr>
        <w:t xml:space="preserve"> </w:t>
      </w:r>
      <w:r w:rsidRPr="00EC18D1">
        <w:t>Клинические рекомендации. ID</w:t>
      </w:r>
      <w:r>
        <w:t xml:space="preserve"> 637.</w:t>
      </w:r>
      <w:r w:rsidRPr="00647159">
        <w:rPr>
          <w:color w:val="000000"/>
        </w:rPr>
        <w:t xml:space="preserve"> Москва, 2021.</w:t>
      </w:r>
      <w:r>
        <w:rPr>
          <w:color w:val="000000"/>
        </w:rPr>
        <w:t xml:space="preserve"> 54 с.</w:t>
      </w:r>
    </w:p>
    <w:p w:rsidR="00647159" w:rsidRDefault="00647159" w:rsidP="0080111A">
      <w:pPr>
        <w:numPr>
          <w:ilvl w:val="0"/>
          <w:numId w:val="6"/>
        </w:numPr>
        <w:ind w:left="0" w:firstLine="284"/>
        <w:rPr>
          <w:color w:val="000000"/>
        </w:rPr>
      </w:pPr>
      <w:r w:rsidRPr="00647159">
        <w:rPr>
          <w:color w:val="000000"/>
        </w:rPr>
        <w:t xml:space="preserve">Адамян Л.В., Андреева Е.Н., Артымук Н.В., </w:t>
      </w:r>
      <w:r w:rsidRPr="00416EFA">
        <w:rPr>
          <w:b/>
          <w:color w:val="000000"/>
        </w:rPr>
        <w:t>Белокриницкая Т.Е.,</w:t>
      </w:r>
      <w:r w:rsidRPr="00647159">
        <w:rPr>
          <w:color w:val="000000"/>
        </w:rPr>
        <w:t xml:space="preserve"> Беженарь В.Ф., Сутурина Л.В., Филиппов О.С., Чернуха Г.Е., Сметник А.А., Табеева Г.И., Припутневич Т.В., Любасовская Л.А., Шабанова Н.Е., Ипатова М.В., Маланова Т.Б., Тоноян Н.М., Щукина Н.А., Ярмолинская М.И. </w:t>
      </w:r>
      <w:r w:rsidRPr="00871415">
        <w:rPr>
          <w:color w:val="000000"/>
        </w:rPr>
        <w:t>Воспалительные болезни женских тазовых органов.</w:t>
      </w:r>
      <w:r w:rsidRPr="00647159">
        <w:rPr>
          <w:color w:val="000000"/>
        </w:rPr>
        <w:t xml:space="preserve"> </w:t>
      </w:r>
      <w:r w:rsidR="00B642DB">
        <w:rPr>
          <w:color w:val="000000"/>
          <w:lang w:val="en-US"/>
        </w:rPr>
        <w:t>ID</w:t>
      </w:r>
      <w:r w:rsidR="00B642DB">
        <w:rPr>
          <w:color w:val="000000"/>
        </w:rPr>
        <w:t xml:space="preserve">643. </w:t>
      </w:r>
      <w:r w:rsidRPr="00647159">
        <w:rPr>
          <w:color w:val="000000"/>
        </w:rPr>
        <w:t>Клинические рекомендации</w:t>
      </w:r>
      <w:r w:rsidR="00BE5F6D">
        <w:rPr>
          <w:color w:val="000000"/>
        </w:rPr>
        <w:t>.</w:t>
      </w:r>
      <w:r w:rsidRPr="00647159">
        <w:rPr>
          <w:color w:val="000000"/>
        </w:rPr>
        <w:t xml:space="preserve"> Москва, 2021. </w:t>
      </w:r>
      <w:r w:rsidR="00EE489C">
        <w:rPr>
          <w:color w:val="000000"/>
        </w:rPr>
        <w:t>46 с.</w:t>
      </w:r>
    </w:p>
    <w:p w:rsidR="00647159" w:rsidRPr="00871415" w:rsidRDefault="00647159" w:rsidP="0080111A">
      <w:pPr>
        <w:numPr>
          <w:ilvl w:val="0"/>
          <w:numId w:val="6"/>
        </w:numPr>
        <w:ind w:left="0" w:firstLine="284"/>
        <w:rPr>
          <w:color w:val="000000"/>
        </w:rPr>
      </w:pPr>
      <w:r w:rsidRPr="00647159">
        <w:rPr>
          <w:color w:val="000000"/>
        </w:rPr>
        <w:t xml:space="preserve">Адамян Л.В., Андреева Е.Н., Артымук Н.В., Башмакова Н.В., Беженарь В.Ф., </w:t>
      </w:r>
      <w:r w:rsidRPr="00416EFA">
        <w:rPr>
          <w:b/>
          <w:color w:val="000000"/>
        </w:rPr>
        <w:t>Белокриницкая Т.Е.,</w:t>
      </w:r>
      <w:r w:rsidRPr="00647159">
        <w:rPr>
          <w:color w:val="000000"/>
        </w:rPr>
        <w:t xml:space="preserve"> Думановская М.Р., Сутурина Л.В., Сметник А.А., Тоноян Н.М., Филиппов О.С., Хохлова С.В., Чернуха Г.Е., Ярмолинская М.И. </w:t>
      </w:r>
      <w:r w:rsidRPr="00871415">
        <w:rPr>
          <w:color w:val="000000"/>
        </w:rPr>
        <w:t>Гиперплазия эндометрия. Клинические рекомендации. Москва, 2021.</w:t>
      </w:r>
    </w:p>
    <w:p w:rsidR="00897573" w:rsidRPr="00897573" w:rsidRDefault="00897573" w:rsidP="0080111A">
      <w:pPr>
        <w:numPr>
          <w:ilvl w:val="0"/>
          <w:numId w:val="6"/>
        </w:numPr>
        <w:ind w:left="0" w:firstLine="284"/>
      </w:pPr>
      <w:r w:rsidRPr="00897573">
        <w:t xml:space="preserve">Адамян Л.В., Артымук Н.В., </w:t>
      </w:r>
      <w:r w:rsidRPr="00416EFA">
        <w:rPr>
          <w:b/>
          <w:bCs/>
        </w:rPr>
        <w:t>Белокриницкая Т.Е.,</w:t>
      </w:r>
      <w:r w:rsidRPr="00897573">
        <w:t xml:space="preserve"> </w:t>
      </w:r>
      <w:r w:rsidRPr="00897573">
        <w:rPr>
          <w:rFonts w:eastAsia="Calibri"/>
          <w:bCs/>
        </w:rPr>
        <w:t xml:space="preserve">Козаченко А.В., Проценко Д.Н., Пырегов А.В., Рогачевский О.А., Смольнова Т.Ю., Сутурина Л.В., Филиппов О.С., Шифман Е.М., </w:t>
      </w:r>
      <w:r w:rsidRPr="00897573">
        <w:t xml:space="preserve">Куликов А.В., Овезов А.М., </w:t>
      </w:r>
      <w:r w:rsidRPr="00897573">
        <w:rPr>
          <w:rFonts w:eastAsia="Calibri"/>
          <w:bCs/>
        </w:rPr>
        <w:t xml:space="preserve">Щукина Н.А., Тоноян Н.М. </w:t>
      </w:r>
      <w:r w:rsidRPr="00871415">
        <w:rPr>
          <w:rFonts w:eastAsia="Calibri"/>
          <w:bCs/>
        </w:rPr>
        <w:t xml:space="preserve">Внематочная (эктопическая) беременность. </w:t>
      </w:r>
      <w:r w:rsidRPr="00871415">
        <w:rPr>
          <w:rFonts w:eastAsia="Calibri"/>
          <w:bCs/>
          <w:lang w:val="en-US"/>
        </w:rPr>
        <w:t>I</w:t>
      </w:r>
      <w:r w:rsidRPr="00871415">
        <w:rPr>
          <w:rFonts w:eastAsia="Calibri"/>
        </w:rPr>
        <w:t>D:</w:t>
      </w:r>
      <w:r w:rsidRPr="00871415">
        <w:rPr>
          <w:rFonts w:eastAsia="Calibri"/>
          <w:bCs/>
        </w:rPr>
        <w:t xml:space="preserve">642. </w:t>
      </w:r>
      <w:r w:rsidRPr="00871415">
        <w:t>Клинические рекомендации. Моск</w:t>
      </w:r>
      <w:r w:rsidRPr="00897573">
        <w:t>ва, 2021. 60 с.</w:t>
      </w:r>
    </w:p>
    <w:p w:rsidR="00847305" w:rsidRDefault="00847305" w:rsidP="0080111A">
      <w:pPr>
        <w:numPr>
          <w:ilvl w:val="0"/>
          <w:numId w:val="6"/>
        </w:numPr>
        <w:ind w:left="0" w:firstLine="284"/>
        <w:rPr>
          <w:color w:val="000000"/>
        </w:rPr>
      </w:pPr>
      <w:r w:rsidRPr="00B80687">
        <w:rPr>
          <w:color w:val="000000"/>
        </w:rPr>
        <w:t xml:space="preserve">Адамян Л.В., Артымук Н.В., Баев О.Р., </w:t>
      </w:r>
      <w:r w:rsidRPr="00416EFA">
        <w:rPr>
          <w:b/>
          <w:bCs/>
          <w:color w:val="000000"/>
        </w:rPr>
        <w:t>Белокриницкая Т.Е.,</w:t>
      </w:r>
      <w:r w:rsidRPr="00B80687">
        <w:rPr>
          <w:color w:val="000000"/>
        </w:rPr>
        <w:t xml:space="preserve"> Быченко В.Г., Горев В.В., Горелик Ю.В., Дегтярев Д.Н., Заболотских И.Б., Зубков В.В., Иванов Д.О., Ионов О.В., Ионушене С.В., Крючко Д.С., Куликов А.В., Курцер М.А., Ленюшкина А.А., Любасовская Л.А., Лялина Е.В., Овезов А.М. и др. </w:t>
      </w:r>
      <w:hyperlink r:id="rId6" w:history="1">
        <w:r w:rsidRPr="00B80687">
          <w:rPr>
            <w:color w:val="000000"/>
          </w:rPr>
          <w:t xml:space="preserve">Организация оказания медицинской помощи беременным, роженицам, родильницам и новорожденным при новой коронавирусной инфекции </w:t>
        </w:r>
        <w:r w:rsidR="00904348" w:rsidRPr="00B80687">
          <w:rPr>
            <w:color w:val="000000"/>
          </w:rPr>
          <w:t>COVID</w:t>
        </w:r>
        <w:r w:rsidRPr="00B80687">
          <w:rPr>
            <w:color w:val="000000"/>
          </w:rPr>
          <w:t>-19</w:t>
        </w:r>
      </w:hyperlink>
      <w:r w:rsidRPr="00B80687">
        <w:rPr>
          <w:color w:val="000000"/>
        </w:rPr>
        <w:t xml:space="preserve">.  </w:t>
      </w:r>
      <w:r w:rsidR="00B80687" w:rsidRPr="00B80687">
        <w:rPr>
          <w:rStyle w:val="a5"/>
          <w:color w:val="000000"/>
          <w:u w:val="none"/>
        </w:rPr>
        <w:t>Временные м</w:t>
      </w:r>
      <w:r w:rsidR="00B80687" w:rsidRPr="00B80687">
        <w:rPr>
          <w:color w:val="000000"/>
        </w:rPr>
        <w:t>етодические рекомендации МЗ РФ.</w:t>
      </w:r>
      <w:r w:rsidR="00B80687">
        <w:rPr>
          <w:color w:val="000000"/>
        </w:rPr>
        <w:t xml:space="preserve"> </w:t>
      </w:r>
      <w:r w:rsidRPr="00B80687">
        <w:rPr>
          <w:color w:val="000000"/>
        </w:rPr>
        <w:t xml:space="preserve">Версия 4 от 5 июля 2021 г.  </w:t>
      </w:r>
    </w:p>
    <w:p w:rsidR="00391BB1" w:rsidRDefault="00621900" w:rsidP="0080111A">
      <w:pPr>
        <w:numPr>
          <w:ilvl w:val="0"/>
          <w:numId w:val="6"/>
        </w:numPr>
        <w:tabs>
          <w:tab w:val="left" w:pos="851"/>
        </w:tabs>
        <w:ind w:left="0" w:firstLine="284"/>
        <w:rPr>
          <w:color w:val="000000"/>
        </w:rPr>
      </w:pPr>
      <w:r w:rsidRPr="00621900">
        <w:rPr>
          <w:color w:val="000000"/>
        </w:rPr>
        <w:t>Маршрутизация некоторых заболеваний детей и подростков на этапах оказания первичной медико-санитарной помощи</w:t>
      </w:r>
      <w:r>
        <w:rPr>
          <w:color w:val="000000"/>
        </w:rPr>
        <w:t>.</w:t>
      </w:r>
      <w:r w:rsidRPr="00621900">
        <w:rPr>
          <w:color w:val="000000"/>
        </w:rPr>
        <w:t xml:space="preserve"> Долина А.Б., Игнатьева А.В., Сахаров А.В., Петрова А.И., Шульгина А.Л., Мироманов А.М., Власова А.Н., Мазин А.С., Панченко А.С., Щербак В.А., </w:t>
      </w:r>
      <w:r w:rsidR="00677C91" w:rsidRPr="00416EFA">
        <w:rPr>
          <w:b/>
          <w:color w:val="000000"/>
        </w:rPr>
        <w:t xml:space="preserve">Белокриницкая Т.Е., </w:t>
      </w:r>
      <w:r w:rsidRPr="00416EFA">
        <w:rPr>
          <w:b/>
          <w:color w:val="000000"/>
        </w:rPr>
        <w:t>Фролова Н.И.,</w:t>
      </w:r>
      <w:r w:rsidRPr="00621900">
        <w:rPr>
          <w:color w:val="000000"/>
        </w:rPr>
        <w:t xml:space="preserve"> Бодагова Е.А., Андреева Е.В., Егорова Е.В., Батаева Е.П., </w:t>
      </w:r>
      <w:r w:rsidRPr="00416EFA">
        <w:rPr>
          <w:b/>
          <w:color w:val="000000"/>
        </w:rPr>
        <w:t>Белозерцева Е.П.,</w:t>
      </w:r>
      <w:r w:rsidRPr="00621900">
        <w:rPr>
          <w:color w:val="000000"/>
        </w:rPr>
        <w:t xml:space="preserve"> Петрухина И.И., Гаймоленко И.Н., Иванов М.О., Мироманова Н.А. и др. </w:t>
      </w:r>
      <w:r w:rsidR="004474CF">
        <w:rPr>
          <w:color w:val="000000"/>
        </w:rPr>
        <w:t>/</w:t>
      </w:r>
      <w:r w:rsidRPr="00621900">
        <w:rPr>
          <w:color w:val="000000"/>
        </w:rPr>
        <w:t>под общей редакцией Н.Л. Потаповой, Н.А. Миромановой, Е.В. Андреевой</w:t>
      </w:r>
      <w:r w:rsidR="004474CF">
        <w:rPr>
          <w:color w:val="000000"/>
        </w:rPr>
        <w:t xml:space="preserve">. </w:t>
      </w:r>
      <w:r w:rsidR="00244D12">
        <w:rPr>
          <w:color w:val="000000"/>
        </w:rPr>
        <w:t xml:space="preserve">Учебное пособие. </w:t>
      </w:r>
      <w:r w:rsidRPr="00621900">
        <w:rPr>
          <w:color w:val="000000"/>
        </w:rPr>
        <w:t>Чита, 2021.</w:t>
      </w:r>
      <w:r w:rsidR="00244D12">
        <w:rPr>
          <w:color w:val="000000"/>
        </w:rPr>
        <w:t xml:space="preserve"> 67 с.</w:t>
      </w:r>
    </w:p>
    <w:p w:rsidR="004A45B6" w:rsidRPr="00B80687" w:rsidRDefault="004A45B6" w:rsidP="00621900">
      <w:pPr>
        <w:numPr>
          <w:ilvl w:val="0"/>
          <w:numId w:val="6"/>
        </w:numPr>
        <w:tabs>
          <w:tab w:val="left" w:pos="851"/>
        </w:tabs>
        <w:ind w:left="0" w:firstLine="567"/>
        <w:rPr>
          <w:color w:val="000000"/>
        </w:rPr>
      </w:pPr>
      <w:r w:rsidRPr="004A45B6">
        <w:rPr>
          <w:color w:val="000000"/>
        </w:rPr>
        <w:t xml:space="preserve">Корсак В.С., Долгушина Н.В., Корнеева И.Е., Колода Ю.А., Смирнова А.А., Аншина М.Б., Гзгзян А.М., Исакова Э.В., Калинина Е.А., Коган И.Ю., Назаренко Т.А., </w:t>
      </w:r>
      <w:r w:rsidRPr="004A45B6">
        <w:rPr>
          <w:color w:val="000000"/>
        </w:rPr>
        <w:lastRenderedPageBreak/>
        <w:t>Перминова С.Г., Рудакова Е.Б., Савина В.А., Сыркашева А.Г., Тапильская Н.И., Шахова М.А., Ярмолинская М.И., Адамян Л.В., Артымук Н.В.</w:t>
      </w:r>
      <w:r>
        <w:rPr>
          <w:color w:val="000000"/>
        </w:rPr>
        <w:t xml:space="preserve">, </w:t>
      </w:r>
      <w:r w:rsidRPr="0094797E">
        <w:rPr>
          <w:b/>
          <w:color w:val="000000"/>
        </w:rPr>
        <w:t>Белокриницкая Т.Е.</w:t>
      </w:r>
      <w:r>
        <w:rPr>
          <w:color w:val="000000"/>
        </w:rPr>
        <w:t xml:space="preserve"> </w:t>
      </w:r>
      <w:r w:rsidRPr="004A45B6">
        <w:rPr>
          <w:color w:val="000000"/>
        </w:rPr>
        <w:t xml:space="preserve"> и др. </w:t>
      </w:r>
      <w:r w:rsidRPr="00F73257">
        <w:rPr>
          <w:b/>
          <w:color w:val="000000"/>
        </w:rPr>
        <w:t>Женское бесплодие.</w:t>
      </w:r>
      <w:r w:rsidRPr="004A45B6">
        <w:rPr>
          <w:color w:val="000000"/>
        </w:rPr>
        <w:t xml:space="preserve"> Клинические рекомендации</w:t>
      </w:r>
      <w:r>
        <w:rPr>
          <w:color w:val="000000"/>
        </w:rPr>
        <w:t>.</w:t>
      </w:r>
      <w:r w:rsidRPr="004A45B6">
        <w:rPr>
          <w:color w:val="222222"/>
          <w:sz w:val="27"/>
          <w:szCs w:val="27"/>
        </w:rPr>
        <w:t xml:space="preserve"> </w:t>
      </w:r>
      <w:r w:rsidRPr="004A45B6">
        <w:rPr>
          <w:color w:val="222222"/>
        </w:rPr>
        <w:t>ID:</w:t>
      </w:r>
      <w:r w:rsidRPr="004A45B6">
        <w:rPr>
          <w:bCs/>
          <w:color w:val="222222"/>
        </w:rPr>
        <w:t>641</w:t>
      </w:r>
      <w:r w:rsidRPr="004A45B6">
        <w:rPr>
          <w:color w:val="000000"/>
        </w:rPr>
        <w:t xml:space="preserve"> Москва, 2021. </w:t>
      </w:r>
      <w:r>
        <w:rPr>
          <w:color w:val="000000"/>
        </w:rPr>
        <w:t xml:space="preserve"> 78 с.</w:t>
      </w:r>
    </w:p>
    <w:p w:rsidR="002C3C40" w:rsidRPr="002C3C40" w:rsidRDefault="002C3C40" w:rsidP="00F9688E">
      <w:pPr>
        <w:numPr>
          <w:ilvl w:val="0"/>
          <w:numId w:val="6"/>
        </w:numPr>
        <w:tabs>
          <w:tab w:val="left" w:pos="851"/>
        </w:tabs>
        <w:ind w:left="0" w:firstLine="567"/>
        <w:jc w:val="both"/>
      </w:pPr>
      <w:r w:rsidRPr="002C3C40">
        <w:rPr>
          <w:rFonts w:eastAsia="Calibri"/>
        </w:rPr>
        <w:t xml:space="preserve">Тетруашвили Н.К., Долгушина Н.В., Кан Н.Е., Тютюнник В.Л., Баранов И.И., Пырегов А.В., Ходжаева З.С., Шмаков Р.Г., Шешко Е.Л., Адамян Л.В., Артымук Н.В., Башмакова Н.В., Беженарь В.Ф., </w:t>
      </w:r>
      <w:r w:rsidRPr="00B56AB1">
        <w:rPr>
          <w:rFonts w:eastAsia="Calibri"/>
          <w:b/>
        </w:rPr>
        <w:t>Белокриницкая Т.Е.</w:t>
      </w:r>
      <w:r w:rsidRPr="002C3C40">
        <w:rPr>
          <w:rFonts w:eastAsia="Calibri"/>
        </w:rPr>
        <w:t xml:space="preserve"> и др. </w:t>
      </w:r>
      <w:r w:rsidR="00D24074" w:rsidRPr="00F73257">
        <w:rPr>
          <w:rFonts w:eastAsia="Calibri"/>
          <w:b/>
        </w:rPr>
        <w:t>Выкидыш</w:t>
      </w:r>
      <w:r w:rsidR="00D24074" w:rsidRPr="002C3C40">
        <w:rPr>
          <w:rFonts w:eastAsia="Calibri"/>
        </w:rPr>
        <w:t xml:space="preserve"> (самопроизвольный аборт)</w:t>
      </w:r>
      <w:r w:rsidR="00EC18D1">
        <w:rPr>
          <w:rFonts w:eastAsia="Calibri"/>
        </w:rPr>
        <w:t>.</w:t>
      </w:r>
      <w:r w:rsidR="00D24074" w:rsidRPr="002C3C40">
        <w:rPr>
          <w:rFonts w:eastAsia="Calibri"/>
        </w:rPr>
        <w:t xml:space="preserve"> </w:t>
      </w:r>
      <w:r w:rsidRPr="002C3C40">
        <w:t>Клинические рекомендации. ID:670</w:t>
      </w:r>
      <w:r w:rsidR="00287BFC">
        <w:t>.</w:t>
      </w:r>
      <w:r w:rsidRPr="002C3C40">
        <w:t xml:space="preserve"> Москва, 2021.  51 с.</w:t>
      </w:r>
    </w:p>
    <w:p w:rsidR="00287BFC" w:rsidRPr="00287BFC" w:rsidRDefault="00287BFC" w:rsidP="00F9688E">
      <w:pPr>
        <w:numPr>
          <w:ilvl w:val="0"/>
          <w:numId w:val="6"/>
        </w:numPr>
        <w:tabs>
          <w:tab w:val="left" w:pos="851"/>
        </w:tabs>
        <w:ind w:left="0" w:firstLine="567"/>
        <w:jc w:val="both"/>
      </w:pPr>
      <w:bookmarkStart w:id="1" w:name="_Hlk96536048"/>
      <w:r w:rsidRPr="00287BFC">
        <w:rPr>
          <w:rFonts w:eastAsia="Calibri"/>
        </w:rPr>
        <w:t xml:space="preserve">Адамян Л.В., Андреева Е.Н., Артымук Н.В., </w:t>
      </w:r>
      <w:r w:rsidRPr="00B56AB1">
        <w:rPr>
          <w:rFonts w:eastAsia="Calibri"/>
          <w:b/>
        </w:rPr>
        <w:t>Белокриницкая Т.Е.,</w:t>
      </w:r>
      <w:r w:rsidRPr="00287BFC">
        <w:rPr>
          <w:rFonts w:eastAsia="Calibri"/>
        </w:rPr>
        <w:t xml:space="preserve"> Гусев  и др. </w:t>
      </w:r>
      <w:r w:rsidRPr="00F73257">
        <w:rPr>
          <w:rFonts w:eastAsia="Calibri"/>
          <w:b/>
          <w:bCs/>
        </w:rPr>
        <w:t>Аменорея и олигоменорея.</w:t>
      </w:r>
      <w:r w:rsidRPr="00287BFC">
        <w:rPr>
          <w:rFonts w:eastAsia="Calibri"/>
          <w:bCs/>
        </w:rPr>
        <w:t xml:space="preserve"> </w:t>
      </w:r>
      <w:r w:rsidRPr="00287BFC">
        <w:t xml:space="preserve">Клинические рекомендации. </w:t>
      </w:r>
      <w:r w:rsidRPr="00287BFC">
        <w:rPr>
          <w:rFonts w:eastAsia="Calibri"/>
        </w:rPr>
        <w:t>ID:</w:t>
      </w:r>
      <w:r w:rsidRPr="00287BFC">
        <w:rPr>
          <w:rFonts w:eastAsia="Calibri"/>
          <w:bCs/>
        </w:rPr>
        <w:t xml:space="preserve">644. </w:t>
      </w:r>
      <w:r w:rsidRPr="00287BFC">
        <w:t>Москва, 2021. 57 с.</w:t>
      </w:r>
    </w:p>
    <w:bookmarkEnd w:id="1"/>
    <w:p w:rsidR="00DE11AE" w:rsidRPr="00871415" w:rsidRDefault="00DE11AE" w:rsidP="00F9688E">
      <w:pPr>
        <w:numPr>
          <w:ilvl w:val="0"/>
          <w:numId w:val="6"/>
        </w:numPr>
        <w:tabs>
          <w:tab w:val="left" w:pos="851"/>
        </w:tabs>
        <w:ind w:left="0" w:firstLine="567"/>
        <w:jc w:val="both"/>
      </w:pPr>
      <w:r w:rsidRPr="00287BFC">
        <w:rPr>
          <w:rFonts w:eastAsia="Calibri"/>
        </w:rPr>
        <w:t xml:space="preserve">Адамян Л.В., Андреева Е.Н., </w:t>
      </w:r>
      <w:r w:rsidRPr="004E17C2">
        <w:rPr>
          <w:rFonts w:eastAsia="Calibri"/>
        </w:rPr>
        <w:t xml:space="preserve">Артымук Н.В., </w:t>
      </w:r>
      <w:r w:rsidRPr="004E17C2">
        <w:rPr>
          <w:rFonts w:eastAsia="Calibri"/>
          <w:color w:val="222222"/>
        </w:rPr>
        <w:t xml:space="preserve">Абсатарова Ю.С., </w:t>
      </w:r>
      <w:r w:rsidRPr="004E17C2">
        <w:rPr>
          <w:rFonts w:eastAsia="Calibri"/>
        </w:rPr>
        <w:t xml:space="preserve">Беженарь В.Ф., </w:t>
      </w:r>
      <w:r w:rsidRPr="00B56AB1">
        <w:rPr>
          <w:rFonts w:eastAsia="Calibri"/>
          <w:b/>
        </w:rPr>
        <w:t>Белокриницкая Т.Е.,</w:t>
      </w:r>
      <w:r w:rsidRPr="004E17C2">
        <w:rPr>
          <w:rFonts w:eastAsia="Calibri"/>
        </w:rPr>
        <w:t xml:space="preserve"> Иванов И.А. и др. </w:t>
      </w:r>
      <w:r w:rsidR="00C46EB4" w:rsidRPr="00871415">
        <w:rPr>
          <w:rFonts w:eastAsia="Calibri"/>
          <w:bCs/>
        </w:rPr>
        <w:t>Аномальные маточные кровотечения</w:t>
      </w:r>
      <w:r w:rsidRPr="00871415">
        <w:rPr>
          <w:rFonts w:eastAsia="Calibri"/>
          <w:bCs/>
        </w:rPr>
        <w:t xml:space="preserve">. </w:t>
      </w:r>
      <w:r w:rsidRPr="00871415">
        <w:t xml:space="preserve">Клинические рекомендации. </w:t>
      </w:r>
      <w:r w:rsidRPr="00871415">
        <w:rPr>
          <w:rFonts w:eastAsia="Calibri"/>
        </w:rPr>
        <w:t>ID:</w:t>
      </w:r>
      <w:r w:rsidRPr="00871415">
        <w:rPr>
          <w:rFonts w:eastAsia="Calibri"/>
          <w:bCs/>
        </w:rPr>
        <w:t xml:space="preserve">645. </w:t>
      </w:r>
      <w:r w:rsidRPr="00871415">
        <w:t>Москва, 2021. 50 с.</w:t>
      </w:r>
    </w:p>
    <w:p w:rsidR="001340FB" w:rsidRPr="00871415" w:rsidRDefault="00E4571D" w:rsidP="00F9688E">
      <w:pPr>
        <w:numPr>
          <w:ilvl w:val="0"/>
          <w:numId w:val="6"/>
        </w:numPr>
        <w:tabs>
          <w:tab w:val="left" w:pos="851"/>
        </w:tabs>
        <w:autoSpaceDE w:val="0"/>
        <w:autoSpaceDN w:val="0"/>
        <w:adjustRightInd w:val="0"/>
        <w:ind w:left="0" w:firstLine="567"/>
        <w:jc w:val="both"/>
        <w:rPr>
          <w:rFonts w:eastAsia="TimesNewRomanPS-BoldMT"/>
          <w:bCs/>
          <w:sz w:val="26"/>
          <w:szCs w:val="26"/>
        </w:rPr>
      </w:pPr>
      <w:r w:rsidRPr="001340FB">
        <w:rPr>
          <w:rFonts w:eastAsia="Calibri"/>
        </w:rPr>
        <w:t xml:space="preserve">Адамян Л.В., Андреева Е.Н., Артымук Н.В., </w:t>
      </w:r>
      <w:r w:rsidRPr="00B56AB1">
        <w:rPr>
          <w:rFonts w:eastAsia="Calibri"/>
          <w:b/>
        </w:rPr>
        <w:t>Белокриницкая Т.Е.,</w:t>
      </w:r>
      <w:r w:rsidRPr="001340FB">
        <w:rPr>
          <w:rFonts w:eastAsia="Calibri"/>
        </w:rPr>
        <w:t xml:space="preserve"> Беженарь В.Ф., Гвоздев М.Ю. и др. </w:t>
      </w:r>
      <w:r w:rsidRPr="00871415">
        <w:rPr>
          <w:rFonts w:eastAsia="Calibri"/>
          <w:bCs/>
        </w:rPr>
        <w:t xml:space="preserve">Выпадение женских половых органов. </w:t>
      </w:r>
      <w:r w:rsidRPr="00871415">
        <w:t xml:space="preserve">Клинические рекомендации. </w:t>
      </w:r>
      <w:r w:rsidRPr="00871415">
        <w:rPr>
          <w:rFonts w:eastAsia="Calibri"/>
        </w:rPr>
        <w:t>ID:</w:t>
      </w:r>
      <w:r w:rsidRPr="00871415">
        <w:rPr>
          <w:rFonts w:eastAsia="Calibri"/>
          <w:bCs/>
        </w:rPr>
        <w:t xml:space="preserve">647. </w:t>
      </w:r>
      <w:r w:rsidRPr="00871415">
        <w:t>Москва, 2021. 49 с.</w:t>
      </w:r>
      <w:r w:rsidR="001340FB" w:rsidRPr="00871415">
        <w:t xml:space="preserve">  </w:t>
      </w:r>
    </w:p>
    <w:p w:rsidR="000F4ADD" w:rsidRPr="007640AD" w:rsidRDefault="000F4ADD" w:rsidP="004E17C2">
      <w:pPr>
        <w:numPr>
          <w:ilvl w:val="0"/>
          <w:numId w:val="6"/>
        </w:numPr>
        <w:tabs>
          <w:tab w:val="left" w:pos="851"/>
        </w:tabs>
        <w:autoSpaceDE w:val="0"/>
        <w:autoSpaceDN w:val="0"/>
        <w:adjustRightInd w:val="0"/>
        <w:ind w:left="0" w:firstLine="567"/>
        <w:jc w:val="both"/>
        <w:rPr>
          <w:rFonts w:eastAsia="TimesNewRomanPS-BoldMT"/>
          <w:b/>
          <w:bCs/>
        </w:rPr>
      </w:pPr>
      <w:r w:rsidRPr="007640AD">
        <w:rPr>
          <w:rFonts w:eastAsia="TimesNewRomanPS-BoldMT"/>
          <w:bCs/>
        </w:rPr>
        <w:t xml:space="preserve">Шмаков Р.Г., Пырегов А.В., Вавилова Т.В., </w:t>
      </w:r>
      <w:r w:rsidRPr="007640AD">
        <w:rPr>
          <w:color w:val="000000"/>
        </w:rPr>
        <w:t xml:space="preserve">Адамян Л.В., Андреева М.Д., Артымук Н.В., Башмакова Н.В., Беженарь В.Ф., Безруких В.А., </w:t>
      </w:r>
      <w:r w:rsidRPr="00B56AB1">
        <w:rPr>
          <w:b/>
          <w:bCs/>
          <w:color w:val="000000"/>
        </w:rPr>
        <w:t>Белокриницкая Т.Е.,</w:t>
      </w:r>
      <w:r w:rsidRPr="007640AD">
        <w:rPr>
          <w:bCs/>
          <w:color w:val="000000"/>
        </w:rPr>
        <w:t xml:space="preserve"> Бицадзе В.О. и др.</w:t>
      </w:r>
      <w:r w:rsidRPr="007640AD">
        <w:rPr>
          <w:color w:val="000000"/>
        </w:rPr>
        <w:t xml:space="preserve"> </w:t>
      </w:r>
      <w:r w:rsidR="001340FB" w:rsidRPr="00871415">
        <w:rPr>
          <w:rFonts w:eastAsia="TimesNewRomanPS-BoldMT"/>
          <w:bCs/>
        </w:rPr>
        <w:t>Венозные осложнения во время беременности и послеродовом периоде. Акушерская тромбоэмболия.</w:t>
      </w:r>
      <w:r w:rsidRPr="007640AD">
        <w:t xml:space="preserve"> Клинические рекомендации. </w:t>
      </w:r>
      <w:r w:rsidRPr="007640AD">
        <w:rPr>
          <w:rFonts w:eastAsia="Calibri"/>
        </w:rPr>
        <w:t>ID</w:t>
      </w:r>
      <w:r w:rsidR="00A26305">
        <w:rPr>
          <w:rFonts w:eastAsia="Calibri"/>
        </w:rPr>
        <w:t>:723</w:t>
      </w:r>
      <w:bookmarkStart w:id="2" w:name="_GoBack"/>
      <w:bookmarkEnd w:id="2"/>
      <w:r w:rsidR="004E17C2" w:rsidRPr="007640AD">
        <w:rPr>
          <w:rFonts w:eastAsia="Calibri"/>
        </w:rPr>
        <w:t>.</w:t>
      </w:r>
      <w:r w:rsidRPr="007640AD">
        <w:rPr>
          <w:rFonts w:eastAsia="Calibri"/>
          <w:bCs/>
        </w:rPr>
        <w:t xml:space="preserve"> </w:t>
      </w:r>
      <w:r w:rsidRPr="007640AD">
        <w:t xml:space="preserve">Москва, 2021. 88 с.  </w:t>
      </w:r>
    </w:p>
    <w:p w:rsidR="00F57D69" w:rsidRPr="00871415" w:rsidRDefault="00E834EA" w:rsidP="004E17C2">
      <w:pPr>
        <w:numPr>
          <w:ilvl w:val="0"/>
          <w:numId w:val="6"/>
        </w:numPr>
        <w:tabs>
          <w:tab w:val="left" w:pos="851"/>
        </w:tabs>
        <w:autoSpaceDE w:val="0"/>
        <w:autoSpaceDN w:val="0"/>
        <w:adjustRightInd w:val="0"/>
        <w:ind w:left="0" w:firstLine="567"/>
        <w:jc w:val="both"/>
        <w:rPr>
          <w:color w:val="C00000"/>
        </w:rPr>
      </w:pPr>
      <w:r w:rsidRPr="007640AD">
        <w:rPr>
          <w:color w:val="000000"/>
        </w:rPr>
        <w:t>Баев О.</w:t>
      </w:r>
      <w:r w:rsidRPr="00F57D69">
        <w:rPr>
          <w:color w:val="000000"/>
        </w:rPr>
        <w:t xml:space="preserve">Р., Петрухин В.А., Логутова Л.С., Адамян Л.В., Артымук Н.В., </w:t>
      </w:r>
      <w:r w:rsidRPr="00F57D69">
        <w:rPr>
          <w:rFonts w:eastAsia="Calibri"/>
        </w:rPr>
        <w:t xml:space="preserve">Башмакова Н.В., Беженарь В.Ф., </w:t>
      </w:r>
      <w:r w:rsidRPr="00B56AB1">
        <w:rPr>
          <w:rFonts w:eastAsia="Calibri"/>
          <w:b/>
        </w:rPr>
        <w:t>Белокриницкая Т.Е.</w:t>
      </w:r>
      <w:r w:rsidRPr="00F57D69">
        <w:rPr>
          <w:rFonts w:eastAsia="Calibri"/>
        </w:rPr>
        <w:t xml:space="preserve"> и др. </w:t>
      </w:r>
      <w:r w:rsidRPr="00871415">
        <w:rPr>
          <w:bCs/>
        </w:rPr>
        <w:t>Неудачная попытка стимуляции родов (подготовка шейки матки к родам и родовозбуждение).</w:t>
      </w:r>
      <w:r w:rsidRPr="00871415">
        <w:t xml:space="preserve"> Клинические рекомендации. ID:670 Москва, 2021.  61 с.</w:t>
      </w:r>
      <w:r w:rsidR="00F57D69" w:rsidRPr="00871415">
        <w:rPr>
          <w:color w:val="000000"/>
        </w:rPr>
        <w:t xml:space="preserve"> </w:t>
      </w:r>
    </w:p>
    <w:p w:rsidR="00F57D69" w:rsidRPr="00F57D69" w:rsidRDefault="00F57D69" w:rsidP="004E17C2">
      <w:pPr>
        <w:numPr>
          <w:ilvl w:val="0"/>
          <w:numId w:val="6"/>
        </w:numPr>
        <w:tabs>
          <w:tab w:val="left" w:pos="851"/>
        </w:tabs>
        <w:autoSpaceDE w:val="0"/>
        <w:autoSpaceDN w:val="0"/>
        <w:adjustRightInd w:val="0"/>
        <w:ind w:left="0" w:firstLine="567"/>
        <w:jc w:val="both"/>
        <w:rPr>
          <w:b/>
          <w:color w:val="C00000"/>
        </w:rPr>
      </w:pPr>
      <w:r>
        <w:rPr>
          <w:rFonts w:eastAsia="Calibri"/>
        </w:rPr>
        <w:t xml:space="preserve"> </w:t>
      </w:r>
      <w:r w:rsidRPr="00F57D69">
        <w:rPr>
          <w:rFonts w:eastAsia="Calibri"/>
        </w:rPr>
        <w:t xml:space="preserve">Тетруашвили Н.К., Долгушина Н.В., Баранов И.И., Кан Н.Е., Королев А.Ю., Пырегов А.В., Тютюнник В.Л., Ходжаева З.С., Шмаков Р.Г., </w:t>
      </w:r>
      <w:r w:rsidRPr="000E5B41">
        <w:rPr>
          <w:rFonts w:eastAsia="Calibri"/>
          <w:color w:val="000000"/>
        </w:rPr>
        <w:t xml:space="preserve">Шешко Е.Л., Адамян Л.В., Артымук Н.В., Башмакова Н.В., Беженарь В.Ф., </w:t>
      </w:r>
      <w:r w:rsidRPr="000E5B41">
        <w:rPr>
          <w:rFonts w:eastAsia="Calibri"/>
          <w:b/>
          <w:color w:val="000000"/>
        </w:rPr>
        <w:t>Белокриницкая Т.Е.</w:t>
      </w:r>
      <w:r w:rsidRPr="000E5B41">
        <w:rPr>
          <w:rFonts w:eastAsia="Calibri"/>
          <w:color w:val="000000"/>
        </w:rPr>
        <w:t xml:space="preserve"> и др. </w:t>
      </w:r>
      <w:r w:rsidR="003853AB" w:rsidRPr="00871415">
        <w:rPr>
          <w:color w:val="000000"/>
        </w:rPr>
        <w:t>Истмико-цервикальная недостаточность</w:t>
      </w:r>
      <w:r w:rsidRPr="00871415">
        <w:rPr>
          <w:color w:val="000000"/>
        </w:rPr>
        <w:t>. Клинические рекомендации. ID:67</w:t>
      </w:r>
      <w:r w:rsidR="00E66AAB" w:rsidRPr="00871415">
        <w:rPr>
          <w:color w:val="000000"/>
        </w:rPr>
        <w:t>1</w:t>
      </w:r>
      <w:r w:rsidRPr="00871415">
        <w:rPr>
          <w:color w:val="000000"/>
        </w:rPr>
        <w:t xml:space="preserve"> Москва, 20</w:t>
      </w:r>
      <w:r w:rsidRPr="000E5B41">
        <w:rPr>
          <w:color w:val="000000"/>
        </w:rPr>
        <w:t xml:space="preserve">21.  </w:t>
      </w:r>
      <w:r w:rsidR="005B660A" w:rsidRPr="000E5B41">
        <w:rPr>
          <w:color w:val="000000"/>
        </w:rPr>
        <w:t>26</w:t>
      </w:r>
      <w:r w:rsidRPr="000E5B41">
        <w:rPr>
          <w:color w:val="000000"/>
        </w:rPr>
        <w:t xml:space="preserve"> с.</w:t>
      </w:r>
      <w:r w:rsidRPr="00F57D69">
        <w:rPr>
          <w:color w:val="000000"/>
        </w:rPr>
        <w:t xml:space="preserve"> </w:t>
      </w:r>
    </w:p>
    <w:p w:rsidR="00870392" w:rsidRPr="00F57D69" w:rsidRDefault="00870392" w:rsidP="004E17C2">
      <w:pPr>
        <w:numPr>
          <w:ilvl w:val="0"/>
          <w:numId w:val="6"/>
        </w:numPr>
        <w:tabs>
          <w:tab w:val="left" w:pos="851"/>
        </w:tabs>
        <w:autoSpaceDE w:val="0"/>
        <w:autoSpaceDN w:val="0"/>
        <w:adjustRightInd w:val="0"/>
        <w:ind w:left="0" w:firstLine="567"/>
        <w:jc w:val="both"/>
        <w:rPr>
          <w:b/>
          <w:color w:val="C00000"/>
        </w:rPr>
      </w:pPr>
      <w:r w:rsidRPr="00F57D69">
        <w:rPr>
          <w:color w:val="000000"/>
        </w:rPr>
        <w:t xml:space="preserve">Баев О.Р., </w:t>
      </w:r>
      <w:r>
        <w:rPr>
          <w:color w:val="000000"/>
        </w:rPr>
        <w:t xml:space="preserve">Мартиросян С.В., Андреева М.Д., Апресян С.В., </w:t>
      </w:r>
      <w:r w:rsidRPr="00B80687">
        <w:rPr>
          <w:color w:val="000000"/>
        </w:rPr>
        <w:t xml:space="preserve">Адамян Л.В., Артымук Н.В., </w:t>
      </w:r>
      <w:r w:rsidRPr="00F57D69">
        <w:rPr>
          <w:rFonts w:eastAsia="Calibri"/>
        </w:rPr>
        <w:t xml:space="preserve">Баранов И.И., </w:t>
      </w:r>
      <w:r>
        <w:rPr>
          <w:color w:val="000000"/>
        </w:rPr>
        <w:t xml:space="preserve">Башмакова Н.В., </w:t>
      </w:r>
      <w:r w:rsidRPr="00F57D69">
        <w:rPr>
          <w:rFonts w:eastAsia="Calibri"/>
        </w:rPr>
        <w:t xml:space="preserve">Беженарь В.Ф., </w:t>
      </w:r>
      <w:r w:rsidRPr="00B56AB1">
        <w:rPr>
          <w:b/>
          <w:bCs/>
          <w:color w:val="000000"/>
        </w:rPr>
        <w:t>Белокриницкая Т.Е.</w:t>
      </w:r>
      <w:r>
        <w:rPr>
          <w:bCs/>
          <w:color w:val="000000"/>
        </w:rPr>
        <w:t xml:space="preserve"> и др.</w:t>
      </w:r>
      <w:r w:rsidRPr="00B80687">
        <w:rPr>
          <w:color w:val="000000"/>
        </w:rPr>
        <w:t xml:space="preserve"> </w:t>
      </w:r>
      <w:r w:rsidRPr="00871415">
        <w:t xml:space="preserve">Затрудненные роды [дистоция] вследствие предлежания плечика. </w:t>
      </w:r>
      <w:r w:rsidRPr="00871415">
        <w:rPr>
          <w:color w:val="000000"/>
        </w:rPr>
        <w:t>Клинические</w:t>
      </w:r>
      <w:r w:rsidRPr="00870392">
        <w:rPr>
          <w:color w:val="000000"/>
        </w:rPr>
        <w:t xml:space="preserve"> рекомендации. ID:</w:t>
      </w:r>
      <w:r>
        <w:rPr>
          <w:color w:val="000000"/>
        </w:rPr>
        <w:t>595.</w:t>
      </w:r>
      <w:r w:rsidRPr="00870392">
        <w:rPr>
          <w:color w:val="000000"/>
        </w:rPr>
        <w:t xml:space="preserve"> Москва, 2021.  26 с.</w:t>
      </w:r>
      <w:r w:rsidRPr="00F57D69">
        <w:rPr>
          <w:color w:val="000000"/>
        </w:rPr>
        <w:t xml:space="preserve"> </w:t>
      </w:r>
    </w:p>
    <w:p w:rsidR="00920B01" w:rsidRPr="00920B01" w:rsidRDefault="0031448A" w:rsidP="004E17C2">
      <w:pPr>
        <w:numPr>
          <w:ilvl w:val="0"/>
          <w:numId w:val="6"/>
        </w:numPr>
        <w:tabs>
          <w:tab w:val="left" w:pos="851"/>
        </w:tabs>
        <w:autoSpaceDE w:val="0"/>
        <w:autoSpaceDN w:val="0"/>
        <w:adjustRightInd w:val="0"/>
        <w:ind w:left="0" w:firstLine="567"/>
        <w:jc w:val="both"/>
        <w:rPr>
          <w:b/>
          <w:color w:val="C00000"/>
        </w:rPr>
      </w:pPr>
      <w:r w:rsidRPr="00920B01">
        <w:rPr>
          <w:b/>
        </w:rPr>
        <w:t xml:space="preserve"> </w:t>
      </w:r>
      <w:r w:rsidRPr="0031448A">
        <w:t>Гладкова К.А., Сичинава Л.Г., Радзинский В.Е.,</w:t>
      </w:r>
      <w:r w:rsidRPr="00920B01">
        <w:rPr>
          <w:b/>
        </w:rPr>
        <w:t xml:space="preserve"> </w:t>
      </w:r>
      <w:r w:rsidRPr="00920B01">
        <w:rPr>
          <w:rFonts w:eastAsia="Calibri"/>
        </w:rPr>
        <w:t xml:space="preserve">Шмаков Р.Г., </w:t>
      </w:r>
      <w:r w:rsidRPr="00920B01">
        <w:rPr>
          <w:color w:val="000000"/>
        </w:rPr>
        <w:t xml:space="preserve">Адамян Л.В., Артымук Н.В., Башмакова Н.В., </w:t>
      </w:r>
      <w:r w:rsidRPr="00920B01">
        <w:rPr>
          <w:rFonts w:eastAsia="Calibri"/>
        </w:rPr>
        <w:t xml:space="preserve">Беженарь В.Ф., </w:t>
      </w:r>
      <w:r w:rsidRPr="00B56AB1">
        <w:rPr>
          <w:b/>
          <w:bCs/>
          <w:color w:val="000000"/>
        </w:rPr>
        <w:t>Белокриницкая Т.Е.</w:t>
      </w:r>
      <w:r w:rsidRPr="00920B01">
        <w:rPr>
          <w:bCs/>
          <w:color w:val="000000"/>
        </w:rPr>
        <w:t xml:space="preserve"> и др.</w:t>
      </w:r>
      <w:r w:rsidRPr="00920B01">
        <w:rPr>
          <w:color w:val="000000"/>
        </w:rPr>
        <w:t xml:space="preserve"> </w:t>
      </w:r>
      <w:r w:rsidR="00A72451" w:rsidRPr="00871415">
        <w:t>Многоплодная беременность</w:t>
      </w:r>
      <w:r w:rsidRPr="00871415">
        <w:t>. Клинические</w:t>
      </w:r>
      <w:r w:rsidRPr="00306951">
        <w:t xml:space="preserve"> рекомендации. ID:63</w:t>
      </w:r>
      <w:r w:rsidRPr="0031448A">
        <w:t>8</w:t>
      </w:r>
      <w:r w:rsidRPr="00306951">
        <w:t xml:space="preserve"> Москва, 2021.  </w:t>
      </w:r>
      <w:r w:rsidRPr="00920B01">
        <w:rPr>
          <w:lang w:val="en-US"/>
        </w:rPr>
        <w:t>86</w:t>
      </w:r>
      <w:r w:rsidRPr="00306951">
        <w:t xml:space="preserve"> с.</w:t>
      </w:r>
      <w:r w:rsidRPr="00920B01">
        <w:rPr>
          <w:color w:val="000000"/>
        </w:rPr>
        <w:t xml:space="preserve"> </w:t>
      </w:r>
    </w:p>
    <w:p w:rsidR="00920B01" w:rsidRPr="00871415" w:rsidRDefault="00396161" w:rsidP="004E17C2">
      <w:pPr>
        <w:numPr>
          <w:ilvl w:val="0"/>
          <w:numId w:val="6"/>
        </w:numPr>
        <w:tabs>
          <w:tab w:val="left" w:pos="851"/>
        </w:tabs>
        <w:autoSpaceDE w:val="0"/>
        <w:autoSpaceDN w:val="0"/>
        <w:adjustRightInd w:val="0"/>
        <w:ind w:left="0" w:firstLine="567"/>
        <w:jc w:val="both"/>
        <w:rPr>
          <w:color w:val="C00000"/>
        </w:rPr>
      </w:pPr>
      <w:r>
        <w:t xml:space="preserve">Корнеева И.Е., </w:t>
      </w:r>
      <w:r w:rsidR="00E17E7A" w:rsidRPr="00FF062D">
        <w:rPr>
          <w:rFonts w:eastAsia="Calibri"/>
        </w:rPr>
        <w:t xml:space="preserve">Шифман Е.М., </w:t>
      </w:r>
      <w:r w:rsidR="00E17E7A" w:rsidRPr="00F57D69">
        <w:rPr>
          <w:rFonts w:eastAsia="Calibri"/>
        </w:rPr>
        <w:t xml:space="preserve">Долгушина Н.В., </w:t>
      </w:r>
      <w:r w:rsidR="00E17E7A">
        <w:rPr>
          <w:rFonts w:eastAsia="Calibri"/>
        </w:rPr>
        <w:t xml:space="preserve">Корсак В.С., </w:t>
      </w:r>
      <w:r w:rsidR="00814D5C" w:rsidRPr="00B80687">
        <w:rPr>
          <w:color w:val="000000"/>
        </w:rPr>
        <w:t xml:space="preserve">Артымук Н.В., </w:t>
      </w:r>
      <w:r w:rsidR="00814D5C">
        <w:rPr>
          <w:color w:val="000000"/>
        </w:rPr>
        <w:t xml:space="preserve">Башмакова Н.В., </w:t>
      </w:r>
      <w:r w:rsidR="00814D5C" w:rsidRPr="00B56AB1">
        <w:rPr>
          <w:b/>
          <w:bCs/>
          <w:color w:val="000000"/>
        </w:rPr>
        <w:t>Белокриницкая Т.Е.,</w:t>
      </w:r>
      <w:r w:rsidR="00814D5C">
        <w:rPr>
          <w:bCs/>
          <w:color w:val="000000"/>
        </w:rPr>
        <w:t xml:space="preserve"> Калугина А.С.</w:t>
      </w:r>
      <w:r w:rsidR="00AC329C">
        <w:rPr>
          <w:bCs/>
          <w:color w:val="000000"/>
        </w:rPr>
        <w:t xml:space="preserve">, </w:t>
      </w:r>
      <w:r w:rsidR="00AC329C">
        <w:t>Краснопольская К.В.</w:t>
      </w:r>
      <w:r w:rsidR="00AC329C">
        <w:rPr>
          <w:bCs/>
          <w:color w:val="000000"/>
        </w:rPr>
        <w:t xml:space="preserve"> </w:t>
      </w:r>
      <w:r w:rsidR="00814D5C">
        <w:rPr>
          <w:bCs/>
          <w:color w:val="000000"/>
        </w:rPr>
        <w:t xml:space="preserve"> и др.</w:t>
      </w:r>
      <w:r w:rsidR="00814D5C" w:rsidRPr="00B80687">
        <w:rPr>
          <w:color w:val="000000"/>
        </w:rPr>
        <w:t xml:space="preserve"> </w:t>
      </w:r>
      <w:r w:rsidR="00920B01" w:rsidRPr="00871415">
        <w:rPr>
          <w:color w:val="000000"/>
        </w:rPr>
        <w:t xml:space="preserve">Синдром гиперстимуляции яичников. </w:t>
      </w:r>
      <w:r w:rsidR="00920B01" w:rsidRPr="00871415">
        <w:t>Клинические рекомендации. ID:665. Москва, 2021. 65 с.</w:t>
      </w:r>
      <w:r w:rsidR="00920B01" w:rsidRPr="00871415">
        <w:rPr>
          <w:color w:val="000000"/>
        </w:rPr>
        <w:t xml:space="preserve"> </w:t>
      </w:r>
    </w:p>
    <w:p w:rsidR="00306951" w:rsidRPr="00270F57" w:rsidRDefault="00270F57" w:rsidP="004E17C2">
      <w:pPr>
        <w:numPr>
          <w:ilvl w:val="0"/>
          <w:numId w:val="6"/>
        </w:numPr>
        <w:tabs>
          <w:tab w:val="left" w:pos="851"/>
        </w:tabs>
        <w:autoSpaceDE w:val="0"/>
        <w:autoSpaceDN w:val="0"/>
        <w:adjustRightInd w:val="0"/>
        <w:ind w:left="0" w:firstLine="567"/>
        <w:jc w:val="both"/>
        <w:rPr>
          <w:b/>
          <w:color w:val="C00000"/>
        </w:rPr>
      </w:pPr>
      <w:r w:rsidRPr="00270F57">
        <w:rPr>
          <w:b/>
          <w:color w:val="C00000"/>
        </w:rPr>
        <w:t xml:space="preserve"> </w:t>
      </w:r>
      <w:r w:rsidR="00306951">
        <w:t xml:space="preserve">Пекарев О.Г., </w:t>
      </w:r>
      <w:r w:rsidR="00306951" w:rsidRPr="00270F57">
        <w:rPr>
          <w:color w:val="000000"/>
        </w:rPr>
        <w:t xml:space="preserve">Адамян Л.В., Артымук Н.В., </w:t>
      </w:r>
      <w:r w:rsidR="00306951" w:rsidRPr="00270F57">
        <w:rPr>
          <w:rFonts w:eastAsia="Calibri"/>
        </w:rPr>
        <w:t xml:space="preserve">Баранов И.И., </w:t>
      </w:r>
      <w:r w:rsidR="00306951" w:rsidRPr="00270F57">
        <w:rPr>
          <w:color w:val="000000"/>
        </w:rPr>
        <w:t xml:space="preserve">Башмакова Н.В., </w:t>
      </w:r>
      <w:r w:rsidR="00306951" w:rsidRPr="00270F57">
        <w:rPr>
          <w:rFonts w:eastAsia="Calibri"/>
        </w:rPr>
        <w:t xml:space="preserve">Беженарь В.Ф., </w:t>
      </w:r>
      <w:r w:rsidR="00306951" w:rsidRPr="00B56AB1">
        <w:rPr>
          <w:b/>
          <w:bCs/>
          <w:color w:val="000000"/>
        </w:rPr>
        <w:t>Белокриницкая Т.Е.</w:t>
      </w:r>
      <w:r w:rsidR="00306951" w:rsidRPr="00270F57">
        <w:rPr>
          <w:bCs/>
          <w:color w:val="000000"/>
        </w:rPr>
        <w:t xml:space="preserve"> и др.</w:t>
      </w:r>
      <w:r w:rsidR="00306951" w:rsidRPr="00270F57">
        <w:rPr>
          <w:color w:val="000000"/>
        </w:rPr>
        <w:t xml:space="preserve"> </w:t>
      </w:r>
      <w:r w:rsidR="00306951" w:rsidRPr="00871415">
        <w:t>Послеоперационный рубец на матке, требующий предоставления медицинской помощи матери во время беременности, родов и в послеродовом периоде. Клинические рекомендации. ID:635</w:t>
      </w:r>
      <w:r w:rsidR="00306951" w:rsidRPr="00306951">
        <w:t xml:space="preserve"> Москва, 2021. 40 с.</w:t>
      </w:r>
      <w:r w:rsidR="00306951" w:rsidRPr="00270F57">
        <w:rPr>
          <w:color w:val="000000"/>
        </w:rPr>
        <w:t xml:space="preserve"> </w:t>
      </w:r>
    </w:p>
    <w:p w:rsidR="004E17C2" w:rsidRPr="00871415" w:rsidRDefault="00306951" w:rsidP="004E17C2">
      <w:pPr>
        <w:numPr>
          <w:ilvl w:val="0"/>
          <w:numId w:val="6"/>
        </w:numPr>
        <w:tabs>
          <w:tab w:val="left" w:pos="851"/>
        </w:tabs>
        <w:autoSpaceDE w:val="0"/>
        <w:autoSpaceDN w:val="0"/>
        <w:adjustRightInd w:val="0"/>
        <w:ind w:left="0" w:firstLine="567"/>
        <w:jc w:val="both"/>
        <w:rPr>
          <w:color w:val="C00000"/>
        </w:rPr>
      </w:pPr>
      <w:r w:rsidRPr="004E17C2">
        <w:rPr>
          <w:rFonts w:eastAsia="TimesNewRomanPS-BoldMT"/>
          <w:b/>
          <w:bCs/>
          <w:sz w:val="26"/>
          <w:szCs w:val="26"/>
        </w:rPr>
        <w:t xml:space="preserve"> </w:t>
      </w:r>
      <w:r w:rsidR="00FF062D" w:rsidRPr="004E17C2">
        <w:rPr>
          <w:color w:val="000000"/>
        </w:rPr>
        <w:t xml:space="preserve">Баев О.Р., Мартиросян С.В., </w:t>
      </w:r>
      <w:r w:rsidR="00FF062D" w:rsidRPr="004E17C2">
        <w:rPr>
          <w:rFonts w:eastAsia="Calibri"/>
        </w:rPr>
        <w:t xml:space="preserve">Шмаков Р.Г., Долгушина Н.В., Михайлов А.В., Пырегов А.В., Фаткуллин И.Ф., Шифман Е.М., Адамян Л.В., Артымук Н.В., Баранов И.И., Башмакова Н.В., Беженарь В.Ф., </w:t>
      </w:r>
      <w:r w:rsidR="00FF062D" w:rsidRPr="00B56AB1">
        <w:rPr>
          <w:rFonts w:eastAsia="Calibri"/>
          <w:b/>
        </w:rPr>
        <w:t xml:space="preserve">Белокриницкая Т.Е. </w:t>
      </w:r>
      <w:r w:rsidR="00FF062D" w:rsidRPr="004E17C2">
        <w:rPr>
          <w:rFonts w:eastAsia="Calibri"/>
        </w:rPr>
        <w:t>и др.</w:t>
      </w:r>
      <w:r w:rsidR="00813A49" w:rsidRPr="004E17C2">
        <w:rPr>
          <w:rFonts w:eastAsia="Calibri"/>
        </w:rPr>
        <w:t xml:space="preserve"> </w:t>
      </w:r>
      <w:r w:rsidR="00190AA0" w:rsidRPr="00871415">
        <w:rPr>
          <w:rFonts w:eastAsia="TimesNewRomanPS-BoldMT"/>
          <w:bCs/>
        </w:rPr>
        <w:t>Роды одноплодные, самопроизвольное родоразрешение в</w:t>
      </w:r>
      <w:r w:rsidR="00AF3570" w:rsidRPr="00871415">
        <w:rPr>
          <w:rFonts w:eastAsia="TimesNewRomanPS-BoldMT"/>
          <w:bCs/>
        </w:rPr>
        <w:t xml:space="preserve"> </w:t>
      </w:r>
      <w:r w:rsidR="00190AA0" w:rsidRPr="00871415">
        <w:rPr>
          <w:rFonts w:eastAsia="TimesNewRomanPS-BoldMT"/>
          <w:bCs/>
        </w:rPr>
        <w:t>затылочном предлежании (нормальные роды)</w:t>
      </w:r>
      <w:r w:rsidR="002E4452" w:rsidRPr="00871415">
        <w:rPr>
          <w:rFonts w:eastAsia="TimesNewRomanPS-BoldMT"/>
          <w:bCs/>
        </w:rPr>
        <w:t xml:space="preserve">. </w:t>
      </w:r>
      <w:r w:rsidR="002E4452" w:rsidRPr="00871415">
        <w:t>Клинические рекомендации. ID:636 Москва, 2021.  66 с.</w:t>
      </w:r>
    </w:p>
    <w:p w:rsidR="004E17C2" w:rsidRPr="004E17C2" w:rsidRDefault="00806424" w:rsidP="004E17C2">
      <w:pPr>
        <w:numPr>
          <w:ilvl w:val="0"/>
          <w:numId w:val="6"/>
        </w:numPr>
        <w:tabs>
          <w:tab w:val="left" w:pos="851"/>
        </w:tabs>
        <w:autoSpaceDE w:val="0"/>
        <w:autoSpaceDN w:val="0"/>
        <w:adjustRightInd w:val="0"/>
        <w:ind w:left="0" w:firstLine="567"/>
        <w:jc w:val="both"/>
        <w:rPr>
          <w:b/>
          <w:color w:val="C00000"/>
        </w:rPr>
      </w:pPr>
      <w:r w:rsidRPr="004E17C2">
        <w:rPr>
          <w:rFonts w:eastAsia="Calibri"/>
        </w:rPr>
        <w:t xml:space="preserve">Шмаков Р.Г., </w:t>
      </w:r>
      <w:r w:rsidRPr="004E17C2">
        <w:rPr>
          <w:color w:val="000000"/>
        </w:rPr>
        <w:t xml:space="preserve">Мартиросян С.В., </w:t>
      </w:r>
      <w:r w:rsidR="0080111A" w:rsidRPr="00E213F8">
        <w:rPr>
          <w:color w:val="000000"/>
        </w:rPr>
        <w:t xml:space="preserve">Михайлов А.В., Пырегов А.В., Фаткуллин И.Ф., Шифман Е.М., Адамян Л.В., Артымук Н.В., Баев О.Р., Баранов И.И., Башмакова Н.В., Беженарь В.Ф., </w:t>
      </w:r>
      <w:r w:rsidR="0080111A" w:rsidRPr="00B56AB1">
        <w:rPr>
          <w:b/>
          <w:color w:val="000000"/>
        </w:rPr>
        <w:t>Белокриницкая Т.Е.</w:t>
      </w:r>
      <w:r w:rsidR="0080111A" w:rsidRPr="00E213F8">
        <w:rPr>
          <w:color w:val="000000"/>
        </w:rPr>
        <w:t xml:space="preserve"> и др. </w:t>
      </w:r>
      <w:r w:rsidR="0080111A" w:rsidRPr="00871415">
        <w:rPr>
          <w:color w:val="000000"/>
        </w:rPr>
        <w:t xml:space="preserve">Роды одноплодные, родоразрешение путем кесарева сечения. </w:t>
      </w:r>
      <w:r w:rsidRPr="00871415">
        <w:t>Клинические рекомендац</w:t>
      </w:r>
      <w:r w:rsidRPr="00306951">
        <w:t>ии. ID:63</w:t>
      </w:r>
      <w:r w:rsidRPr="00806424">
        <w:t>9</w:t>
      </w:r>
      <w:r w:rsidRPr="00306951">
        <w:t xml:space="preserve"> Москва, 2021.  </w:t>
      </w:r>
      <w:r w:rsidRPr="00806424">
        <w:t>106</w:t>
      </w:r>
      <w:r w:rsidRPr="00306951">
        <w:t xml:space="preserve"> с.</w:t>
      </w:r>
      <w:r w:rsidRPr="004E17C2">
        <w:rPr>
          <w:color w:val="000000"/>
        </w:rPr>
        <w:t xml:space="preserve"> </w:t>
      </w:r>
    </w:p>
    <w:p w:rsidR="004E17C2" w:rsidRPr="004E17C2" w:rsidRDefault="00B66CF8" w:rsidP="004E17C2">
      <w:pPr>
        <w:numPr>
          <w:ilvl w:val="0"/>
          <w:numId w:val="6"/>
        </w:numPr>
        <w:tabs>
          <w:tab w:val="left" w:pos="851"/>
        </w:tabs>
        <w:autoSpaceDE w:val="0"/>
        <w:autoSpaceDN w:val="0"/>
        <w:adjustRightInd w:val="0"/>
        <w:ind w:left="0" w:firstLine="567"/>
        <w:jc w:val="both"/>
        <w:rPr>
          <w:color w:val="000000"/>
        </w:rPr>
      </w:pPr>
      <w:r w:rsidRPr="004E17C2">
        <w:rPr>
          <w:color w:val="000000"/>
        </w:rPr>
        <w:lastRenderedPageBreak/>
        <w:t>Адамян Л.В., Апполихина И.</w:t>
      </w:r>
      <w:r w:rsidR="00FE52F6" w:rsidRPr="004E17C2">
        <w:rPr>
          <w:color w:val="000000"/>
        </w:rPr>
        <w:t>А</w:t>
      </w:r>
      <w:r w:rsidRPr="004E17C2">
        <w:rPr>
          <w:color w:val="000000"/>
        </w:rPr>
        <w:t>., Артымук Н.В., Ашр</w:t>
      </w:r>
      <w:r w:rsidR="00FE52F6" w:rsidRPr="004E17C2">
        <w:rPr>
          <w:color w:val="000000"/>
        </w:rPr>
        <w:t>а</w:t>
      </w:r>
      <w:r w:rsidRPr="004E17C2">
        <w:rPr>
          <w:color w:val="000000"/>
        </w:rPr>
        <w:t>фян Л.А.,</w:t>
      </w:r>
      <w:r w:rsidR="00FE52F6" w:rsidRPr="004E17C2">
        <w:rPr>
          <w:color w:val="000000"/>
        </w:rPr>
        <w:t xml:space="preserve"> Байрамова Г.Р., </w:t>
      </w:r>
      <w:r w:rsidRPr="004E17C2">
        <w:rPr>
          <w:color w:val="000000"/>
        </w:rPr>
        <w:t xml:space="preserve"> </w:t>
      </w:r>
      <w:r w:rsidR="00FE52F6" w:rsidRPr="004E17C2">
        <w:rPr>
          <w:color w:val="000000"/>
        </w:rPr>
        <w:t xml:space="preserve">Баранов И.И., </w:t>
      </w:r>
      <w:r w:rsidRPr="004E17C2">
        <w:rPr>
          <w:rFonts w:eastAsia="Calibri"/>
        </w:rPr>
        <w:t xml:space="preserve">Беженарь В.Ф., </w:t>
      </w:r>
      <w:r w:rsidRPr="00B56AB1">
        <w:rPr>
          <w:b/>
          <w:bCs/>
          <w:color w:val="000000"/>
        </w:rPr>
        <w:t>Белокриницкая Т.Е.</w:t>
      </w:r>
      <w:r w:rsidR="00FE52F6" w:rsidRPr="004E17C2">
        <w:rPr>
          <w:bCs/>
          <w:color w:val="000000"/>
        </w:rPr>
        <w:t xml:space="preserve"> и др. </w:t>
      </w:r>
      <w:r w:rsidRPr="00871415">
        <w:rPr>
          <w:rFonts w:eastAsia="Calibri"/>
        </w:rPr>
        <w:t>Цервикальная интраэпителиальная неоплазия, эрозия и эктропион шейки матки.</w:t>
      </w:r>
      <w:r w:rsidR="00FE52F6" w:rsidRPr="00871415">
        <w:rPr>
          <w:rFonts w:eastAsia="Calibri"/>
        </w:rPr>
        <w:t xml:space="preserve"> </w:t>
      </w:r>
      <w:r w:rsidR="00FE52F6" w:rsidRPr="00871415">
        <w:t>Кл</w:t>
      </w:r>
      <w:r w:rsidR="00FE52F6" w:rsidRPr="00306951">
        <w:t>инические рекомендации. ID:</w:t>
      </w:r>
      <w:r w:rsidR="00FE52F6">
        <w:t>597</w:t>
      </w:r>
      <w:r w:rsidR="00FE52F6" w:rsidRPr="00306951">
        <w:t xml:space="preserve"> Москва, 2021.  </w:t>
      </w:r>
      <w:r w:rsidR="00FE52F6">
        <w:t>59</w:t>
      </w:r>
      <w:r w:rsidR="00FE52F6" w:rsidRPr="00306951">
        <w:t xml:space="preserve"> с.</w:t>
      </w:r>
    </w:p>
    <w:p w:rsidR="00042219" w:rsidRPr="00B9098E" w:rsidRDefault="00847305" w:rsidP="004E17C2">
      <w:pPr>
        <w:numPr>
          <w:ilvl w:val="0"/>
          <w:numId w:val="6"/>
        </w:numPr>
        <w:tabs>
          <w:tab w:val="left" w:pos="851"/>
        </w:tabs>
        <w:autoSpaceDE w:val="0"/>
        <w:autoSpaceDN w:val="0"/>
        <w:adjustRightInd w:val="0"/>
        <w:ind w:left="0" w:firstLine="567"/>
        <w:jc w:val="both"/>
      </w:pPr>
      <w:r w:rsidRPr="004E17C2">
        <w:rPr>
          <w:color w:val="000000"/>
        </w:rPr>
        <w:t xml:space="preserve">Адамян Л.В., Артымук Н.В., </w:t>
      </w:r>
      <w:r w:rsidR="00BA110B" w:rsidRPr="004E17C2">
        <w:rPr>
          <w:rFonts w:eastAsia="Calibri"/>
        </w:rPr>
        <w:t xml:space="preserve">Беженарь В.Ф., </w:t>
      </w:r>
      <w:r w:rsidRPr="00B56AB1">
        <w:rPr>
          <w:b/>
          <w:bCs/>
          <w:color w:val="000000"/>
        </w:rPr>
        <w:t>Белокриницкая Т.Е.,</w:t>
      </w:r>
      <w:r w:rsidRPr="004E17C2">
        <w:rPr>
          <w:color w:val="000000"/>
        </w:rPr>
        <w:t xml:space="preserve"> Быченко В.Г., Горев В.В., Горелик Ю.В., Дегтярев Д.Н., </w:t>
      </w:r>
      <w:r w:rsidR="00BA110B" w:rsidRPr="004E17C2">
        <w:rPr>
          <w:rFonts w:eastAsia="Calibri"/>
        </w:rPr>
        <w:t xml:space="preserve">Долгушина Н.В., </w:t>
      </w:r>
      <w:r w:rsidRPr="004E17C2">
        <w:rPr>
          <w:color w:val="000000"/>
        </w:rPr>
        <w:t xml:space="preserve">Заболотских И.Б., Зубков В.В., Иванов Д.О., Ионов О.В., Ионушене С.В., </w:t>
      </w:r>
      <w:r w:rsidR="00BA110B" w:rsidRPr="004E17C2">
        <w:rPr>
          <w:color w:val="000000"/>
        </w:rPr>
        <w:t xml:space="preserve">Климов В.А., </w:t>
      </w:r>
      <w:r w:rsidRPr="004E17C2">
        <w:rPr>
          <w:color w:val="000000"/>
        </w:rPr>
        <w:t>Крючко Д.С., Куликов А.В., Курцер М.А., Ленюшкина А.А., Любасовская Л.А., Лялина Е.В., Овезов А.М.</w:t>
      </w:r>
      <w:r w:rsidR="00BA110B" w:rsidRPr="004E17C2">
        <w:rPr>
          <w:color w:val="000000"/>
        </w:rPr>
        <w:t>, Оленев А.С.</w:t>
      </w:r>
      <w:r w:rsidRPr="004E17C2">
        <w:rPr>
          <w:color w:val="000000"/>
        </w:rPr>
        <w:t xml:space="preserve"> и др. </w:t>
      </w:r>
      <w:hyperlink r:id="rId7" w:history="1">
        <w:r w:rsidRPr="004E17C2">
          <w:rPr>
            <w:color w:val="000000"/>
          </w:rPr>
          <w:t xml:space="preserve">Организация оказания медицинской помощи беременным, роженицам, родильницам и новорожденным при новой коронавирусной инфекции </w:t>
        </w:r>
        <w:r w:rsidR="007E2CC0" w:rsidRPr="004E17C2">
          <w:rPr>
            <w:color w:val="000000"/>
          </w:rPr>
          <w:t>COVID-19</w:t>
        </w:r>
      </w:hyperlink>
      <w:r w:rsidRPr="004E17C2">
        <w:rPr>
          <w:color w:val="000000"/>
        </w:rPr>
        <w:t xml:space="preserve">.  </w:t>
      </w:r>
      <w:r w:rsidR="00B80687" w:rsidRPr="004E17C2">
        <w:rPr>
          <w:rStyle w:val="a5"/>
          <w:color w:val="000000"/>
          <w:u w:val="none"/>
        </w:rPr>
        <w:t xml:space="preserve">Временные </w:t>
      </w:r>
      <w:r w:rsidR="00B80687" w:rsidRPr="00B9098E">
        <w:rPr>
          <w:rStyle w:val="a5"/>
          <w:color w:val="auto"/>
          <w:u w:val="none"/>
        </w:rPr>
        <w:t>м</w:t>
      </w:r>
      <w:r w:rsidR="00B80687" w:rsidRPr="00B9098E">
        <w:t xml:space="preserve">етодические рекомендации МЗ РФ. </w:t>
      </w:r>
      <w:r w:rsidRPr="00B9098E">
        <w:t xml:space="preserve">Версия 5 от 28 декабря 2021 г. </w:t>
      </w:r>
    </w:p>
    <w:p w:rsidR="00847305" w:rsidRPr="00B9098E" w:rsidRDefault="00042219" w:rsidP="004E17C2">
      <w:pPr>
        <w:numPr>
          <w:ilvl w:val="0"/>
          <w:numId w:val="6"/>
        </w:numPr>
        <w:tabs>
          <w:tab w:val="left" w:pos="851"/>
        </w:tabs>
        <w:autoSpaceDE w:val="0"/>
        <w:autoSpaceDN w:val="0"/>
        <w:adjustRightInd w:val="0"/>
        <w:ind w:left="0" w:firstLine="567"/>
        <w:jc w:val="both"/>
        <w:rPr>
          <w:sz w:val="22"/>
          <w:szCs w:val="22"/>
        </w:rPr>
      </w:pPr>
      <w:r w:rsidRPr="00B9098E">
        <w:rPr>
          <w:rStyle w:val="A10"/>
          <w:color w:val="auto"/>
          <w:sz w:val="22"/>
          <w:szCs w:val="22"/>
        </w:rPr>
        <w:t>Федеральные клинические рекомендации (протоколы лечения). Акушерство и гинекология. Сборник VI / составители и ответственные за издание профессор Т.Е. Бе</w:t>
      </w:r>
      <w:r w:rsidRPr="00B9098E">
        <w:rPr>
          <w:rStyle w:val="A10"/>
          <w:color w:val="auto"/>
          <w:sz w:val="22"/>
          <w:szCs w:val="22"/>
        </w:rPr>
        <w:softHyphen/>
        <w:t>локриницкая, к.м.н. Н.И. Фролова, К.А. Колмакова – Чита</w:t>
      </w:r>
      <w:r w:rsidR="00AC16CA" w:rsidRPr="00B9098E">
        <w:rPr>
          <w:rStyle w:val="A10"/>
          <w:color w:val="auto"/>
          <w:sz w:val="22"/>
          <w:szCs w:val="22"/>
        </w:rPr>
        <w:t xml:space="preserve">: </w:t>
      </w:r>
      <w:r w:rsidR="00AC16CA" w:rsidRPr="00B9098E">
        <w:rPr>
          <w:rStyle w:val="A00"/>
          <w:color w:val="auto"/>
          <w:sz w:val="22"/>
          <w:szCs w:val="22"/>
        </w:rPr>
        <w:t>ООО «Читинская городская типография»</w:t>
      </w:r>
      <w:r w:rsidRPr="00B9098E">
        <w:rPr>
          <w:rStyle w:val="A10"/>
          <w:color w:val="auto"/>
          <w:sz w:val="22"/>
          <w:szCs w:val="22"/>
        </w:rPr>
        <w:t xml:space="preserve">, 2021. – 288 с. </w:t>
      </w:r>
      <w:r w:rsidR="00847305" w:rsidRPr="00B9098E">
        <w:rPr>
          <w:sz w:val="22"/>
          <w:szCs w:val="22"/>
        </w:rPr>
        <w:t xml:space="preserve"> </w:t>
      </w:r>
    </w:p>
    <w:bookmarkEnd w:id="0"/>
    <w:p w:rsidR="00847305" w:rsidRDefault="00847305" w:rsidP="00847305">
      <w:pPr>
        <w:autoSpaceDE w:val="0"/>
        <w:autoSpaceDN w:val="0"/>
        <w:adjustRightInd w:val="0"/>
        <w:rPr>
          <w:color w:val="000000"/>
        </w:rPr>
      </w:pPr>
    </w:p>
    <w:p w:rsidR="006C2C65" w:rsidRPr="000A1B00" w:rsidRDefault="008D26B2" w:rsidP="006C2C65">
      <w:pPr>
        <w:rPr>
          <w:b/>
          <w:i/>
        </w:rPr>
      </w:pPr>
      <w:r w:rsidRPr="004829F9">
        <w:rPr>
          <w:b/>
          <w:i/>
        </w:rPr>
        <w:t>Публикации</w:t>
      </w:r>
      <w:r w:rsidR="006C2C65" w:rsidRPr="004829F9">
        <w:rPr>
          <w:b/>
          <w:i/>
        </w:rPr>
        <w:t xml:space="preserve"> в международны</w:t>
      </w:r>
      <w:r w:rsidRPr="004829F9">
        <w:rPr>
          <w:b/>
          <w:i/>
        </w:rPr>
        <w:t>х</w:t>
      </w:r>
      <w:r w:rsidR="006C2C65" w:rsidRPr="004829F9">
        <w:rPr>
          <w:b/>
          <w:i/>
        </w:rPr>
        <w:t xml:space="preserve"> баз</w:t>
      </w:r>
      <w:r w:rsidRPr="004829F9">
        <w:rPr>
          <w:b/>
          <w:i/>
        </w:rPr>
        <w:t>ах</w:t>
      </w:r>
      <w:r w:rsidR="006C2C65" w:rsidRPr="004829F9">
        <w:rPr>
          <w:b/>
          <w:i/>
        </w:rPr>
        <w:t xml:space="preserve"> цитирования</w:t>
      </w:r>
      <w:r w:rsidR="004829F9" w:rsidRPr="004829F9">
        <w:rPr>
          <w:b/>
          <w:i/>
        </w:rPr>
        <w:t xml:space="preserve"> (</w:t>
      </w:r>
      <w:r w:rsidR="00A60BFE">
        <w:rPr>
          <w:b/>
          <w:i/>
        </w:rPr>
        <w:t>10</w:t>
      </w:r>
      <w:r w:rsidR="004829F9" w:rsidRPr="004829F9">
        <w:rPr>
          <w:b/>
          <w:i/>
        </w:rPr>
        <w:t>)</w:t>
      </w:r>
      <w:r w:rsidR="006C2C65" w:rsidRPr="004829F9">
        <w:rPr>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543"/>
        <w:gridCol w:w="3359"/>
        <w:gridCol w:w="1243"/>
        <w:gridCol w:w="892"/>
      </w:tblGrid>
      <w:tr w:rsidR="001930E4" w:rsidRPr="001930E4" w:rsidTr="00820821">
        <w:trPr>
          <w:trHeight w:val="758"/>
        </w:trPr>
        <w:tc>
          <w:tcPr>
            <w:tcW w:w="534" w:type="dxa"/>
          </w:tcPr>
          <w:p w:rsidR="006C2C65" w:rsidRPr="001930E4" w:rsidRDefault="006C2C65" w:rsidP="006C2C65">
            <w:pPr>
              <w:jc w:val="center"/>
            </w:pPr>
            <w:r w:rsidRPr="001930E4">
              <w:t>№п/п</w:t>
            </w:r>
          </w:p>
        </w:tc>
        <w:tc>
          <w:tcPr>
            <w:tcW w:w="6902" w:type="dxa"/>
            <w:gridSpan w:val="2"/>
          </w:tcPr>
          <w:p w:rsidR="006C2C65" w:rsidRPr="001930E4" w:rsidRDefault="006C2C65" w:rsidP="006C2C65">
            <w:pPr>
              <w:jc w:val="center"/>
            </w:pPr>
            <w:r w:rsidRPr="001930E4">
              <w:t>Выходные данные</w:t>
            </w:r>
          </w:p>
        </w:tc>
        <w:tc>
          <w:tcPr>
            <w:tcW w:w="1243" w:type="dxa"/>
            <w:vMerge w:val="restart"/>
          </w:tcPr>
          <w:p w:rsidR="006C2C65" w:rsidRPr="001930E4" w:rsidRDefault="006C2C65" w:rsidP="006C2C65">
            <w:pPr>
              <w:jc w:val="center"/>
            </w:pPr>
            <w:r w:rsidRPr="001930E4">
              <w:t>База цитирования</w:t>
            </w:r>
          </w:p>
        </w:tc>
        <w:tc>
          <w:tcPr>
            <w:tcW w:w="892" w:type="dxa"/>
            <w:vMerge w:val="restart"/>
          </w:tcPr>
          <w:p w:rsidR="006C2C65" w:rsidRPr="001930E4" w:rsidRDefault="006C2C65" w:rsidP="006C2C65">
            <w:pPr>
              <w:jc w:val="center"/>
            </w:pPr>
            <w:r w:rsidRPr="001930E4">
              <w:t>Импакт-фактор журнала</w:t>
            </w:r>
          </w:p>
        </w:tc>
      </w:tr>
      <w:tr w:rsidR="001930E4" w:rsidRPr="001930E4" w:rsidTr="00820821">
        <w:tc>
          <w:tcPr>
            <w:tcW w:w="534" w:type="dxa"/>
          </w:tcPr>
          <w:p w:rsidR="006C2C65" w:rsidRPr="001930E4" w:rsidRDefault="006C2C65" w:rsidP="006C2C65"/>
        </w:tc>
        <w:tc>
          <w:tcPr>
            <w:tcW w:w="3543" w:type="dxa"/>
          </w:tcPr>
          <w:p w:rsidR="006C2C65" w:rsidRPr="001930E4" w:rsidRDefault="006C2C65" w:rsidP="006C2C65">
            <w:pPr>
              <w:jc w:val="center"/>
            </w:pPr>
            <w:r w:rsidRPr="001930E4">
              <w:t>на языке оригинала</w:t>
            </w:r>
          </w:p>
        </w:tc>
        <w:tc>
          <w:tcPr>
            <w:tcW w:w="3359" w:type="dxa"/>
          </w:tcPr>
          <w:p w:rsidR="006C2C65" w:rsidRPr="001930E4" w:rsidRDefault="006C2C65" w:rsidP="006C2C65">
            <w:pPr>
              <w:jc w:val="center"/>
            </w:pPr>
            <w:r w:rsidRPr="001930E4">
              <w:t>на английском языке</w:t>
            </w:r>
          </w:p>
        </w:tc>
        <w:tc>
          <w:tcPr>
            <w:tcW w:w="1243" w:type="dxa"/>
            <w:vMerge/>
          </w:tcPr>
          <w:p w:rsidR="006C2C65" w:rsidRPr="001930E4" w:rsidRDefault="006C2C65" w:rsidP="006C2C65">
            <w:pPr>
              <w:jc w:val="center"/>
              <w:rPr>
                <w:lang w:val="en-US"/>
              </w:rPr>
            </w:pPr>
          </w:p>
        </w:tc>
        <w:tc>
          <w:tcPr>
            <w:tcW w:w="892" w:type="dxa"/>
            <w:vMerge/>
          </w:tcPr>
          <w:p w:rsidR="006C2C65" w:rsidRPr="001930E4" w:rsidRDefault="006C2C65" w:rsidP="006C2C65">
            <w:pPr>
              <w:jc w:val="center"/>
              <w:rPr>
                <w:lang w:val="en-US"/>
              </w:rPr>
            </w:pPr>
          </w:p>
        </w:tc>
      </w:tr>
      <w:tr w:rsidR="001930E4" w:rsidRPr="001930E4" w:rsidTr="00820821">
        <w:tc>
          <w:tcPr>
            <w:tcW w:w="534" w:type="dxa"/>
          </w:tcPr>
          <w:p w:rsidR="00761440" w:rsidRPr="001930E4" w:rsidRDefault="003753F9" w:rsidP="003B4813">
            <w:pPr>
              <w:jc w:val="center"/>
            </w:pPr>
            <w:r w:rsidRPr="001930E4">
              <w:t>1</w:t>
            </w:r>
          </w:p>
        </w:tc>
        <w:tc>
          <w:tcPr>
            <w:tcW w:w="3543" w:type="dxa"/>
          </w:tcPr>
          <w:p w:rsidR="0080406F" w:rsidRPr="001930E4" w:rsidRDefault="0080406F" w:rsidP="00820821">
            <w:pPr>
              <w:shd w:val="clear" w:color="auto" w:fill="FFFFFF"/>
              <w:ind w:right="-109"/>
              <w:rPr>
                <w:lang w:val="en-US"/>
              </w:rPr>
            </w:pPr>
            <w:r w:rsidRPr="001930E4">
              <w:rPr>
                <w:lang w:val="en-US"/>
              </w:rPr>
              <w:t>Artymuk Natalia V., Belokrinitskaya Tatiana E., Filippov Oleg S., Frolova Nataly I., Surina Maria N.</w:t>
            </w:r>
            <w:r w:rsidR="005D1EBF" w:rsidRPr="005D1EBF">
              <w:rPr>
                <w:lang w:val="en-US"/>
              </w:rPr>
              <w:t xml:space="preserve"> </w:t>
            </w:r>
            <w:r w:rsidRPr="001930E4">
              <w:rPr>
                <w:lang w:val="en-US"/>
              </w:rPr>
              <w:t>Perinatal outcomes in pregnant women with COVID-19 in Siberia and the Russian Far East.  J Matern Fetal Neonatal Med. 2021 Feb 2;1-4.</w:t>
            </w:r>
          </w:p>
          <w:p w:rsidR="00761440" w:rsidRPr="001930E4" w:rsidRDefault="00761440" w:rsidP="00B334B2">
            <w:pPr>
              <w:ind w:left="28"/>
              <w:rPr>
                <w:lang w:val="en-US"/>
              </w:rPr>
            </w:pPr>
            <w:r w:rsidRPr="001930E4">
              <w:rPr>
                <w:lang w:val="en-US"/>
              </w:rPr>
              <w:t>DOI: </w:t>
            </w:r>
            <w:hyperlink r:id="rId8" w:history="1">
              <w:r w:rsidRPr="001930E4">
                <w:rPr>
                  <w:rStyle w:val="a5"/>
                  <w:color w:val="auto"/>
                  <w:lang w:val="en-US"/>
                </w:rPr>
                <w:t>10.1080/14767058.2021.1881954</w:t>
              </w:r>
            </w:hyperlink>
          </w:p>
        </w:tc>
        <w:tc>
          <w:tcPr>
            <w:tcW w:w="3359" w:type="dxa"/>
          </w:tcPr>
          <w:p w:rsidR="00761440" w:rsidRPr="001930E4" w:rsidRDefault="00761440" w:rsidP="003B4813">
            <w:pPr>
              <w:ind w:right="-108"/>
              <w:rPr>
                <w:lang w:val="en-US"/>
              </w:rPr>
            </w:pPr>
          </w:p>
        </w:tc>
        <w:tc>
          <w:tcPr>
            <w:tcW w:w="1243" w:type="dxa"/>
          </w:tcPr>
          <w:p w:rsidR="00761440" w:rsidRPr="001930E4" w:rsidRDefault="00306D5D" w:rsidP="003B4813">
            <w:pPr>
              <w:spacing w:after="60"/>
              <w:rPr>
                <w:lang w:val="sv-SE"/>
              </w:rPr>
            </w:pPr>
            <w:r w:rsidRPr="001930E4">
              <w:rPr>
                <w:lang w:val="sv-SE"/>
              </w:rPr>
              <w:t>Scopus</w:t>
            </w:r>
          </w:p>
        </w:tc>
        <w:tc>
          <w:tcPr>
            <w:tcW w:w="892" w:type="dxa"/>
          </w:tcPr>
          <w:p w:rsidR="00761440" w:rsidRPr="001930E4" w:rsidRDefault="00DC6577" w:rsidP="003B4813">
            <w:pPr>
              <w:jc w:val="center"/>
              <w:rPr>
                <w:lang w:val="sv-SE"/>
              </w:rPr>
            </w:pPr>
            <w:r w:rsidRPr="001930E4">
              <w:rPr>
                <w:shd w:val="clear" w:color="auto" w:fill="FFFFFF"/>
              </w:rPr>
              <w:t>1.674</w:t>
            </w:r>
          </w:p>
        </w:tc>
      </w:tr>
      <w:tr w:rsidR="001930E4" w:rsidRPr="001930E4" w:rsidTr="00820821">
        <w:tc>
          <w:tcPr>
            <w:tcW w:w="534" w:type="dxa"/>
          </w:tcPr>
          <w:p w:rsidR="003B4813" w:rsidRPr="001930E4" w:rsidRDefault="003753F9" w:rsidP="003B4813">
            <w:pPr>
              <w:jc w:val="center"/>
            </w:pPr>
            <w:r w:rsidRPr="001930E4">
              <w:t>2</w:t>
            </w:r>
          </w:p>
        </w:tc>
        <w:tc>
          <w:tcPr>
            <w:tcW w:w="3543" w:type="dxa"/>
          </w:tcPr>
          <w:p w:rsidR="00AC0896" w:rsidRPr="001930E4" w:rsidRDefault="00AC0896" w:rsidP="00820821">
            <w:pPr>
              <w:ind w:right="-109"/>
              <w:rPr>
                <w:rFonts w:eastAsia="Calibri"/>
                <w:bCs/>
                <w:lang w:eastAsia="en-US"/>
              </w:rPr>
            </w:pPr>
            <w:r w:rsidRPr="001930E4">
              <w:t>Белокриницкая Т.Е., Артымук Н.В., Филиппов О.С., Фролова Н.И.</w:t>
            </w:r>
            <w:r w:rsidRPr="001930E4">
              <w:rPr>
                <w:bCs/>
              </w:rPr>
              <w:t xml:space="preserve"> </w:t>
            </w:r>
            <w:r w:rsidRPr="001930E4">
              <w:rPr>
                <w:rFonts w:eastAsia="Calibri"/>
                <w:bCs/>
                <w:lang w:eastAsia="en-US"/>
              </w:rPr>
              <w:t xml:space="preserve">Течение и исходы новой коронавирусной инфекции </w:t>
            </w:r>
            <w:r w:rsidRPr="001930E4">
              <w:rPr>
                <w:rFonts w:eastAsia="Calibri"/>
                <w:bCs/>
                <w:caps/>
                <w:lang w:val="en-US" w:eastAsia="en-US"/>
              </w:rPr>
              <w:t>COVID</w:t>
            </w:r>
            <w:r w:rsidRPr="001930E4">
              <w:rPr>
                <w:rFonts w:eastAsia="Calibri"/>
                <w:bCs/>
                <w:caps/>
                <w:lang w:eastAsia="en-US"/>
              </w:rPr>
              <w:t xml:space="preserve">-19 </w:t>
            </w:r>
            <w:r w:rsidRPr="001930E4">
              <w:rPr>
                <w:rFonts w:eastAsia="Calibri"/>
                <w:bCs/>
                <w:lang w:eastAsia="en-US"/>
              </w:rPr>
              <w:t>у</w:t>
            </w:r>
            <w:r w:rsidRPr="001930E4">
              <w:rPr>
                <w:rFonts w:eastAsia="Calibri"/>
                <w:bCs/>
                <w:caps/>
                <w:lang w:eastAsia="en-US"/>
              </w:rPr>
              <w:t xml:space="preserve"> </w:t>
            </w:r>
            <w:r w:rsidRPr="001930E4">
              <w:rPr>
                <w:rFonts w:eastAsia="Calibri"/>
                <w:bCs/>
                <w:lang w:eastAsia="en-US"/>
              </w:rPr>
              <w:t>беременных: эпидемиологическое исследование в Сибири и на Дальнем Востоке</w:t>
            </w:r>
            <w:r w:rsidRPr="001930E4">
              <w:rPr>
                <w:bCs/>
              </w:rPr>
              <w:t xml:space="preserve">. Гинекология. 2021; 23 (1): </w:t>
            </w:r>
            <w:r w:rsidR="0044410A" w:rsidRPr="001930E4">
              <w:rPr>
                <w:bCs/>
              </w:rPr>
              <w:t>43-47</w:t>
            </w:r>
            <w:r w:rsidR="00B334B2" w:rsidRPr="001930E4">
              <w:rPr>
                <w:bCs/>
              </w:rPr>
              <w:t>.</w:t>
            </w:r>
          </w:p>
          <w:p w:rsidR="003B4813" w:rsidRPr="001930E4" w:rsidRDefault="00AC0896" w:rsidP="003C46EC">
            <w:r w:rsidRPr="001930E4">
              <w:rPr>
                <w:bCs/>
                <w:lang w:val="en-US"/>
              </w:rPr>
              <w:t>DOI</w:t>
            </w:r>
            <w:r w:rsidRPr="001930E4">
              <w:rPr>
                <w:bCs/>
              </w:rPr>
              <w:t xml:space="preserve">: </w:t>
            </w:r>
            <w:r w:rsidRPr="001930E4">
              <w:t>10.26442/20795696.2021.1.200639</w:t>
            </w:r>
          </w:p>
        </w:tc>
        <w:tc>
          <w:tcPr>
            <w:tcW w:w="3359" w:type="dxa"/>
          </w:tcPr>
          <w:p w:rsidR="00AC0896" w:rsidRPr="003C46EC" w:rsidRDefault="00AC0896" w:rsidP="003753F9">
            <w:pPr>
              <w:rPr>
                <w:lang w:val="en-US"/>
              </w:rPr>
            </w:pPr>
            <w:r w:rsidRPr="001930E4">
              <w:rPr>
                <w:lang w:val="en-US"/>
              </w:rPr>
              <w:t>Belokrinitskaya T.E., Artymuk N.V., Filippov O.S., Frolova N.I. Clinical course, maternal and neonatal outcomes of COVID-19 infection in pregnancy: an epidemiological study in Siberia and the Far East. Gynecology</w:t>
            </w:r>
            <w:r w:rsidRPr="003C46EC">
              <w:rPr>
                <w:lang w:val="en-US"/>
              </w:rPr>
              <w:t>.</w:t>
            </w:r>
            <w:r w:rsidRPr="003C46EC">
              <w:rPr>
                <w:bCs/>
                <w:lang w:val="en-US"/>
              </w:rPr>
              <w:t xml:space="preserve"> 2021; 23 (1):</w:t>
            </w:r>
            <w:r w:rsidR="0044410A" w:rsidRPr="003C46EC">
              <w:rPr>
                <w:bCs/>
                <w:lang w:val="en-US"/>
              </w:rPr>
              <w:t>43-47</w:t>
            </w:r>
            <w:r w:rsidR="00B334B2" w:rsidRPr="003C46EC">
              <w:rPr>
                <w:bCs/>
                <w:lang w:val="en-US"/>
              </w:rPr>
              <w:t>.</w:t>
            </w:r>
          </w:p>
          <w:p w:rsidR="003B4813" w:rsidRPr="003C46EC" w:rsidRDefault="00AC0896" w:rsidP="00820821">
            <w:pPr>
              <w:rPr>
                <w:lang w:val="en-US"/>
              </w:rPr>
            </w:pPr>
            <w:r w:rsidRPr="001930E4">
              <w:rPr>
                <w:bCs/>
                <w:lang w:val="en-US"/>
              </w:rPr>
              <w:t>DOI</w:t>
            </w:r>
            <w:r w:rsidRPr="003C46EC">
              <w:rPr>
                <w:bCs/>
                <w:lang w:val="en-US"/>
              </w:rPr>
              <w:t xml:space="preserve">: </w:t>
            </w:r>
            <w:r w:rsidRPr="003C46EC">
              <w:rPr>
                <w:lang w:val="en-US"/>
              </w:rPr>
              <w:t>10.26442/20795696.2021.1.200639</w:t>
            </w:r>
          </w:p>
        </w:tc>
        <w:tc>
          <w:tcPr>
            <w:tcW w:w="1243" w:type="dxa"/>
          </w:tcPr>
          <w:p w:rsidR="003B4813" w:rsidRPr="001930E4" w:rsidRDefault="003B4813" w:rsidP="003B4813">
            <w:pPr>
              <w:spacing w:after="60"/>
              <w:rPr>
                <w:lang w:val="sv-SE"/>
              </w:rPr>
            </w:pPr>
            <w:r w:rsidRPr="001930E4">
              <w:rPr>
                <w:lang w:val="sv-SE"/>
              </w:rPr>
              <w:t>Scopus</w:t>
            </w:r>
          </w:p>
        </w:tc>
        <w:tc>
          <w:tcPr>
            <w:tcW w:w="892" w:type="dxa"/>
          </w:tcPr>
          <w:p w:rsidR="003B4813" w:rsidRPr="001930E4" w:rsidRDefault="003B4813" w:rsidP="003B4813">
            <w:pPr>
              <w:jc w:val="center"/>
              <w:rPr>
                <w:lang w:val="en-US"/>
              </w:rPr>
            </w:pPr>
            <w:r w:rsidRPr="001930E4">
              <w:rPr>
                <w:lang w:val="sv-SE"/>
              </w:rPr>
              <w:t>0,86</w:t>
            </w:r>
            <w:r w:rsidR="00A95428" w:rsidRPr="001930E4">
              <w:rPr>
                <w:lang w:val="en-US"/>
              </w:rPr>
              <w:t>4</w:t>
            </w:r>
          </w:p>
        </w:tc>
      </w:tr>
      <w:tr w:rsidR="001930E4" w:rsidRPr="001930E4" w:rsidTr="00820821">
        <w:tc>
          <w:tcPr>
            <w:tcW w:w="534" w:type="dxa"/>
          </w:tcPr>
          <w:p w:rsidR="003B4813" w:rsidRPr="001930E4" w:rsidRDefault="003753F9" w:rsidP="003B4813">
            <w:pPr>
              <w:jc w:val="center"/>
            </w:pPr>
            <w:r w:rsidRPr="001930E4">
              <w:t>3</w:t>
            </w:r>
          </w:p>
        </w:tc>
        <w:tc>
          <w:tcPr>
            <w:tcW w:w="3543" w:type="dxa"/>
          </w:tcPr>
          <w:p w:rsidR="003B4813" w:rsidRPr="001930E4" w:rsidRDefault="00483710" w:rsidP="003753F9">
            <w:pPr>
              <w:pStyle w:val="a3"/>
              <w:widowControl w:val="0"/>
              <w:autoSpaceDE w:val="0"/>
              <w:autoSpaceDN w:val="0"/>
              <w:ind w:left="0"/>
            </w:pPr>
            <w:r w:rsidRPr="001930E4">
              <w:t>Белокриницкая Т.Е., Артымук Н.В., Филиппов О.С., Фролова Н.И.</w:t>
            </w:r>
            <w:r w:rsidRPr="001930E4">
              <w:rPr>
                <w:bCs/>
              </w:rPr>
              <w:t xml:space="preserve"> </w:t>
            </w:r>
            <w:r w:rsidRPr="001930E4">
              <w:rPr>
                <w:rFonts w:eastAsia="Calibri"/>
                <w:lang w:eastAsia="en-US"/>
              </w:rPr>
              <w:t xml:space="preserve">Клиническое течение, материнские и перинатальные исходы новой коронавирусной инфекции </w:t>
            </w:r>
            <w:r w:rsidRPr="001930E4">
              <w:rPr>
                <w:rFonts w:eastAsia="Calibri"/>
                <w:caps/>
                <w:lang w:val="en-US" w:eastAsia="en-US"/>
              </w:rPr>
              <w:t>COVID</w:t>
            </w:r>
            <w:r w:rsidRPr="001930E4">
              <w:rPr>
                <w:rFonts w:eastAsia="Calibri"/>
                <w:caps/>
                <w:lang w:eastAsia="en-US"/>
              </w:rPr>
              <w:t xml:space="preserve">-19 </w:t>
            </w:r>
            <w:r w:rsidRPr="001930E4">
              <w:rPr>
                <w:rFonts w:eastAsia="Calibri"/>
                <w:lang w:eastAsia="en-US"/>
              </w:rPr>
              <w:t>у</w:t>
            </w:r>
            <w:r w:rsidRPr="001930E4">
              <w:rPr>
                <w:rFonts w:eastAsia="Calibri"/>
                <w:caps/>
                <w:lang w:eastAsia="en-US"/>
              </w:rPr>
              <w:t xml:space="preserve"> </w:t>
            </w:r>
            <w:r w:rsidRPr="001930E4">
              <w:rPr>
                <w:rFonts w:eastAsia="Calibri"/>
                <w:lang w:eastAsia="en-US"/>
              </w:rPr>
              <w:t xml:space="preserve">беременных Сибири и Дальнего </w:t>
            </w:r>
            <w:r w:rsidRPr="001930E4">
              <w:rPr>
                <w:rFonts w:eastAsia="Calibri"/>
                <w:lang w:eastAsia="en-US"/>
              </w:rPr>
              <w:lastRenderedPageBreak/>
              <w:t>Востока</w:t>
            </w:r>
            <w:r w:rsidRPr="001930E4">
              <w:t>. Акушерство и гинекология</w:t>
            </w:r>
            <w:r w:rsidRPr="001930E4">
              <w:rPr>
                <w:lang w:val="en-US"/>
              </w:rPr>
              <w:t xml:space="preserve">. 2021; </w:t>
            </w:r>
            <w:r w:rsidRPr="001930E4">
              <w:t>2</w:t>
            </w:r>
            <w:r w:rsidRPr="001930E4">
              <w:rPr>
                <w:lang w:val="en-US"/>
              </w:rPr>
              <w:t xml:space="preserve">: </w:t>
            </w:r>
            <w:r w:rsidRPr="001930E4">
              <w:t>48-54.</w:t>
            </w:r>
          </w:p>
        </w:tc>
        <w:tc>
          <w:tcPr>
            <w:tcW w:w="3359" w:type="dxa"/>
          </w:tcPr>
          <w:p w:rsidR="003B4813" w:rsidRPr="001930E4" w:rsidRDefault="00D40B99" w:rsidP="003C46EC">
            <w:pPr>
              <w:autoSpaceDE w:val="0"/>
              <w:autoSpaceDN w:val="0"/>
              <w:adjustRightInd w:val="0"/>
              <w:rPr>
                <w:lang w:val="en-US"/>
              </w:rPr>
            </w:pPr>
            <w:r w:rsidRPr="001930E4">
              <w:rPr>
                <w:rFonts w:eastAsia="Newton-Italic"/>
                <w:iCs/>
                <w:lang w:val="en-US" w:eastAsia="en-US"/>
              </w:rPr>
              <w:lastRenderedPageBreak/>
              <w:t>Belokrinitskaya T.E., Artymuk N.V., Filippov O.S., Frolova N.I. Clinical course, maternal and perinatal outcomes of 2019 novel coronavirus infectious disease (COVID-19) in pregnant women in Siberia and Far East</w:t>
            </w:r>
            <w:r w:rsidR="0044410A" w:rsidRPr="001930E4">
              <w:rPr>
                <w:rFonts w:eastAsia="Newton-Italic"/>
                <w:iCs/>
                <w:lang w:val="en-US" w:eastAsia="en-US"/>
              </w:rPr>
              <w:t>.</w:t>
            </w:r>
            <w:r w:rsidRPr="001930E4">
              <w:rPr>
                <w:rFonts w:eastAsia="Newton-Italic"/>
                <w:iCs/>
                <w:lang w:val="en-US" w:eastAsia="en-US"/>
              </w:rPr>
              <w:t xml:space="preserve"> </w:t>
            </w:r>
            <w:r w:rsidRPr="001930E4">
              <w:rPr>
                <w:rFonts w:eastAsia="Newton-Italic"/>
                <w:iCs/>
                <w:lang w:val="en-US" w:eastAsia="en-US"/>
              </w:rPr>
              <w:lastRenderedPageBreak/>
              <w:t xml:space="preserve">Akusherstvo i Ginekologiya/ Obstetrics and gynecology. 2021; 2: 48-54 (in Russian) </w:t>
            </w:r>
            <w:r w:rsidRPr="001930E4">
              <w:rPr>
                <w:rFonts w:eastAsia="Newton-Italic"/>
                <w:bCs/>
                <w:lang w:val="en-US" w:eastAsia="en-US"/>
              </w:rPr>
              <w:t>https://dx.doi.org/10.18565/aig.2021.2.48-54</w:t>
            </w:r>
            <w:r w:rsidRPr="001930E4">
              <w:rPr>
                <w:rFonts w:eastAsia="Calibri"/>
                <w:lang w:val="en-US" w:eastAsia="en-US"/>
              </w:rPr>
              <w:t>].</w:t>
            </w:r>
          </w:p>
        </w:tc>
        <w:tc>
          <w:tcPr>
            <w:tcW w:w="1243" w:type="dxa"/>
          </w:tcPr>
          <w:p w:rsidR="003B4813" w:rsidRPr="001930E4" w:rsidRDefault="003B4813" w:rsidP="003B4813">
            <w:pPr>
              <w:spacing w:after="60"/>
              <w:rPr>
                <w:lang w:val="sv-SE"/>
              </w:rPr>
            </w:pPr>
            <w:r w:rsidRPr="001930E4">
              <w:rPr>
                <w:lang w:val="sv-SE"/>
              </w:rPr>
              <w:lastRenderedPageBreak/>
              <w:t>Scopus</w:t>
            </w:r>
          </w:p>
        </w:tc>
        <w:tc>
          <w:tcPr>
            <w:tcW w:w="892" w:type="dxa"/>
          </w:tcPr>
          <w:p w:rsidR="003B4813" w:rsidRPr="001930E4" w:rsidRDefault="00D95DBC" w:rsidP="003B4813">
            <w:pPr>
              <w:jc w:val="center"/>
              <w:rPr>
                <w:lang w:val="en-US"/>
              </w:rPr>
            </w:pPr>
            <w:r w:rsidRPr="001930E4">
              <w:rPr>
                <w:lang w:val="en-US"/>
              </w:rPr>
              <w:t>0,831</w:t>
            </w:r>
          </w:p>
        </w:tc>
      </w:tr>
      <w:tr w:rsidR="001930E4" w:rsidRPr="001930E4" w:rsidTr="00820821">
        <w:tc>
          <w:tcPr>
            <w:tcW w:w="534" w:type="dxa"/>
          </w:tcPr>
          <w:p w:rsidR="00DB06EB" w:rsidRPr="001930E4" w:rsidRDefault="003753F9" w:rsidP="00DB06EB">
            <w:pPr>
              <w:jc w:val="center"/>
            </w:pPr>
            <w:r w:rsidRPr="001930E4">
              <w:t>4</w:t>
            </w:r>
          </w:p>
        </w:tc>
        <w:tc>
          <w:tcPr>
            <w:tcW w:w="3543" w:type="dxa"/>
          </w:tcPr>
          <w:p w:rsidR="00DB06EB" w:rsidRPr="001930E4" w:rsidRDefault="00DB06EB" w:rsidP="00820821">
            <w:pPr>
              <w:ind w:right="-109"/>
            </w:pPr>
            <w:r w:rsidRPr="001930E4">
              <w:t xml:space="preserve">Белокриницкая Т.Е., Артымук Н.В., Филиппов О.С., Фролова Н.И. </w:t>
            </w:r>
            <w:r w:rsidR="00A418B7" w:rsidRPr="001930E4">
              <w:t xml:space="preserve">Материнские и перинатальные исходы в условиях пандемии новой коронавирусной инфекции covid-19 в Дальневосточном и Сибирском федеральных округах. </w:t>
            </w:r>
            <w:r w:rsidRPr="001930E4">
              <w:t xml:space="preserve">Проблемы репродукции. 2021. Т. 27. № 2. С. 130-136. </w:t>
            </w:r>
            <w:r w:rsidR="005705E3" w:rsidRPr="008A5502">
              <w:t>DOI: </w:t>
            </w:r>
            <w:hyperlink r:id="rId9" w:tgtFrame="_blank" w:history="1">
              <w:r w:rsidR="005705E3" w:rsidRPr="008A5502">
                <w:rPr>
                  <w:rStyle w:val="a5"/>
                  <w:color w:val="auto"/>
                </w:rPr>
                <w:t>10.17116/repro202127021130</w:t>
              </w:r>
            </w:hyperlink>
          </w:p>
        </w:tc>
        <w:tc>
          <w:tcPr>
            <w:tcW w:w="3359" w:type="dxa"/>
          </w:tcPr>
          <w:p w:rsidR="005705E3" w:rsidRDefault="00AA6058" w:rsidP="003753F9">
            <w:pPr>
              <w:ind w:right="-108"/>
              <w:rPr>
                <w:shd w:val="clear" w:color="auto" w:fill="F3F5F8"/>
              </w:rPr>
            </w:pPr>
            <w:r w:rsidRPr="001930E4">
              <w:rPr>
                <w:shd w:val="clear" w:color="auto" w:fill="F3F5F8"/>
                <w:lang w:val="en-US"/>
              </w:rPr>
              <w:t>Belokrinitskaya TE, Artymuk NV, Filippov OS, Frolova NI. Maternal and perinatal outcomes during Covid-19 pandemia in Far East and Siberian federal region of Russia. </w:t>
            </w:r>
            <w:r w:rsidRPr="001930E4">
              <w:rPr>
                <w:i/>
                <w:iCs/>
                <w:shd w:val="clear" w:color="auto" w:fill="F3F5F8"/>
              </w:rPr>
              <w:t>Russian Journal of Human Reproduction. </w:t>
            </w:r>
            <w:r w:rsidRPr="001930E4">
              <w:rPr>
                <w:shd w:val="clear" w:color="auto" w:fill="F3F5F8"/>
              </w:rPr>
              <w:t>2021;27(2):130-136.</w:t>
            </w:r>
          </w:p>
          <w:p w:rsidR="00DB06EB" w:rsidRPr="001930E4" w:rsidRDefault="005705E3" w:rsidP="003753F9">
            <w:pPr>
              <w:ind w:right="-108"/>
              <w:rPr>
                <w:lang w:val="en-US"/>
              </w:rPr>
            </w:pPr>
            <w:r w:rsidRPr="008A5502">
              <w:t>DOI: </w:t>
            </w:r>
            <w:hyperlink r:id="rId10" w:tgtFrame="_blank" w:history="1">
              <w:r w:rsidRPr="008A5502">
                <w:rPr>
                  <w:rStyle w:val="a5"/>
                  <w:color w:val="auto"/>
                </w:rPr>
                <w:t>10.17116/repro202127021130</w:t>
              </w:r>
            </w:hyperlink>
            <w:r w:rsidR="00AA6058" w:rsidRPr="001930E4">
              <w:br/>
            </w:r>
          </w:p>
        </w:tc>
        <w:tc>
          <w:tcPr>
            <w:tcW w:w="1243" w:type="dxa"/>
          </w:tcPr>
          <w:p w:rsidR="00DB06EB" w:rsidRPr="001930E4" w:rsidRDefault="00DB06EB" w:rsidP="00DB06EB">
            <w:pPr>
              <w:spacing w:after="60"/>
              <w:rPr>
                <w:lang w:val="sv-SE"/>
              </w:rPr>
            </w:pPr>
            <w:r w:rsidRPr="001930E4">
              <w:rPr>
                <w:lang w:val="sv-SE"/>
              </w:rPr>
              <w:t>Scopus</w:t>
            </w:r>
          </w:p>
        </w:tc>
        <w:tc>
          <w:tcPr>
            <w:tcW w:w="892" w:type="dxa"/>
          </w:tcPr>
          <w:p w:rsidR="00DB06EB" w:rsidRPr="001930E4" w:rsidRDefault="00DB06EB" w:rsidP="00DB06EB">
            <w:pPr>
              <w:jc w:val="center"/>
              <w:rPr>
                <w:lang w:val="en-US"/>
              </w:rPr>
            </w:pPr>
            <w:r w:rsidRPr="001930E4">
              <w:t>0,</w:t>
            </w:r>
            <w:r w:rsidR="00A418B7" w:rsidRPr="001930E4">
              <w:t>629</w:t>
            </w:r>
          </w:p>
        </w:tc>
      </w:tr>
      <w:tr w:rsidR="001930E4" w:rsidRPr="001930E4" w:rsidTr="00820821">
        <w:tc>
          <w:tcPr>
            <w:tcW w:w="534" w:type="dxa"/>
          </w:tcPr>
          <w:p w:rsidR="00DB06EB" w:rsidRPr="001930E4" w:rsidRDefault="00DB06EB" w:rsidP="00DB06EB">
            <w:pPr>
              <w:jc w:val="center"/>
            </w:pPr>
            <w:r w:rsidRPr="001930E4">
              <w:t>5</w:t>
            </w:r>
          </w:p>
        </w:tc>
        <w:tc>
          <w:tcPr>
            <w:tcW w:w="3543" w:type="dxa"/>
          </w:tcPr>
          <w:p w:rsidR="00C92F52" w:rsidRPr="001930E4" w:rsidRDefault="00C92F52" w:rsidP="00DB06EB">
            <w:pPr>
              <w:ind w:left="28"/>
              <w:rPr>
                <w:lang w:val="en-US"/>
              </w:rPr>
            </w:pPr>
            <w:r w:rsidRPr="001930E4">
              <w:rPr>
                <w:lang w:val="en-US"/>
              </w:rPr>
              <w:t>Belokrinitskaya T, </w:t>
            </w:r>
            <w:r w:rsidRPr="001930E4">
              <w:rPr>
                <w:bCs/>
                <w:lang w:val="en-US"/>
              </w:rPr>
              <w:t>Artymuk N</w:t>
            </w:r>
            <w:r w:rsidRPr="001930E4">
              <w:rPr>
                <w:lang w:val="en-US"/>
              </w:rPr>
              <w:t xml:space="preserve">, Filippov O, Frolova N, Parfenova Ya. Maternal &amp; Perinatal Outcomes In Pregnant Women Infected By Sars-Cov-2 In Siberia &amp; The Russian Far East. </w:t>
            </w:r>
            <w:r w:rsidRPr="001930E4">
              <w:rPr>
                <w:rFonts w:eastAsia="Calibri"/>
                <w:i/>
                <w:iCs/>
                <w:lang w:val="en-US"/>
              </w:rPr>
              <w:t xml:space="preserve">International Journal Of Gynecology &amp; Obstetrics. </w:t>
            </w:r>
            <w:r w:rsidRPr="001930E4">
              <w:rPr>
                <w:rFonts w:eastAsia="Calibri"/>
                <w:lang w:val="en-US"/>
              </w:rPr>
              <w:t xml:space="preserve">Volume 155, Supplement 2, October 2021. </w:t>
            </w:r>
            <w:r w:rsidRPr="001930E4">
              <w:rPr>
                <w:rFonts w:eastAsia="Calibri"/>
                <w:i/>
                <w:iCs/>
                <w:lang w:val="en-US"/>
              </w:rPr>
              <w:t xml:space="preserve">P. </w:t>
            </w:r>
            <w:r w:rsidRPr="001930E4">
              <w:rPr>
                <w:lang w:val="en-US"/>
              </w:rPr>
              <w:t>511</w:t>
            </w:r>
          </w:p>
        </w:tc>
        <w:tc>
          <w:tcPr>
            <w:tcW w:w="3359" w:type="dxa"/>
          </w:tcPr>
          <w:p w:rsidR="00DB06EB" w:rsidRPr="001930E4" w:rsidRDefault="00DB06EB" w:rsidP="00DB06EB">
            <w:pPr>
              <w:ind w:right="-108"/>
              <w:rPr>
                <w:lang w:val="en-US"/>
              </w:rPr>
            </w:pPr>
          </w:p>
        </w:tc>
        <w:tc>
          <w:tcPr>
            <w:tcW w:w="1243" w:type="dxa"/>
          </w:tcPr>
          <w:p w:rsidR="00DB06EB" w:rsidRPr="001930E4" w:rsidRDefault="00074DA7" w:rsidP="00DB06EB">
            <w:pPr>
              <w:spacing w:after="60"/>
              <w:rPr>
                <w:lang w:val="sv-SE"/>
              </w:rPr>
            </w:pPr>
            <w:r w:rsidRPr="001930E4">
              <w:rPr>
                <w:lang w:val="sv-SE"/>
              </w:rPr>
              <w:t>Scopus</w:t>
            </w:r>
          </w:p>
          <w:p w:rsidR="00074DA7" w:rsidRPr="001930E4" w:rsidRDefault="00074DA7" w:rsidP="00DB06EB">
            <w:pPr>
              <w:spacing w:after="60"/>
              <w:rPr>
                <w:lang w:val="en-US"/>
              </w:rPr>
            </w:pPr>
            <w:r w:rsidRPr="001930E4">
              <w:rPr>
                <w:lang w:val="en-US"/>
              </w:rPr>
              <w:t>W</w:t>
            </w:r>
            <w:r w:rsidRPr="001930E4">
              <w:t>eb of Science</w:t>
            </w:r>
          </w:p>
        </w:tc>
        <w:tc>
          <w:tcPr>
            <w:tcW w:w="892" w:type="dxa"/>
          </w:tcPr>
          <w:p w:rsidR="00DB06EB" w:rsidRPr="001930E4" w:rsidRDefault="00DC6577" w:rsidP="00DB06EB">
            <w:pPr>
              <w:jc w:val="center"/>
              <w:rPr>
                <w:lang w:val="en-US"/>
              </w:rPr>
            </w:pPr>
            <w:r w:rsidRPr="001930E4">
              <w:rPr>
                <w:shd w:val="clear" w:color="auto" w:fill="FFFFFF"/>
              </w:rPr>
              <w:t>3,561</w:t>
            </w:r>
          </w:p>
        </w:tc>
      </w:tr>
      <w:tr w:rsidR="001930E4" w:rsidRPr="001930E4" w:rsidTr="00820821">
        <w:tc>
          <w:tcPr>
            <w:tcW w:w="534" w:type="dxa"/>
          </w:tcPr>
          <w:p w:rsidR="00DB06EB" w:rsidRPr="001930E4" w:rsidRDefault="00DB06EB" w:rsidP="00DB06EB">
            <w:pPr>
              <w:jc w:val="center"/>
            </w:pPr>
            <w:r w:rsidRPr="001930E4">
              <w:t>6</w:t>
            </w:r>
          </w:p>
        </w:tc>
        <w:tc>
          <w:tcPr>
            <w:tcW w:w="3543" w:type="dxa"/>
          </w:tcPr>
          <w:p w:rsidR="008B1C85" w:rsidRPr="001930E4" w:rsidRDefault="008B1C85" w:rsidP="008B1C85">
            <w:pPr>
              <w:autoSpaceDE w:val="0"/>
              <w:autoSpaceDN w:val="0"/>
              <w:adjustRightInd w:val="0"/>
              <w:rPr>
                <w:rFonts w:eastAsia="Calibri"/>
              </w:rPr>
            </w:pPr>
            <w:r w:rsidRPr="001930E4">
              <w:rPr>
                <w:rFonts w:eastAsia="Calibri"/>
              </w:rPr>
              <w:t>Белокриницкая Т.Е., Фролова Н.И., Шаповалов К.Г., Колмакова К.А., Анохова Л.И., Авраченкова А.В., Преймак С.В., Григорьев А.В.,</w:t>
            </w:r>
          </w:p>
          <w:p w:rsidR="008B1C85" w:rsidRPr="001930E4" w:rsidRDefault="008B1C85" w:rsidP="008B1C85">
            <w:pPr>
              <w:autoSpaceDE w:val="0"/>
              <w:autoSpaceDN w:val="0"/>
              <w:adjustRightInd w:val="0"/>
              <w:rPr>
                <w:rFonts w:eastAsia="Calibri"/>
              </w:rPr>
            </w:pPr>
            <w:r w:rsidRPr="001930E4">
              <w:rPr>
                <w:rFonts w:eastAsia="Calibri"/>
              </w:rPr>
              <w:t>Филёва Т.Ю., Горбунова А.Н., Дунаев Д.А., Сербина К.С. COVID-19 у беременных и небеременных пациенток раннего репродуктивного возраста. Гинекология.</w:t>
            </w:r>
          </w:p>
          <w:p w:rsidR="00DB06EB" w:rsidRPr="001930E4" w:rsidRDefault="008B1C85" w:rsidP="008B1C85">
            <w:pPr>
              <w:ind w:left="28"/>
            </w:pPr>
            <w:r w:rsidRPr="001930E4">
              <w:rPr>
                <w:rFonts w:eastAsia="Calibri"/>
              </w:rPr>
              <w:t>2021; 23 (3): 255–259. DOI: 10.26442/20795696.2021.3.200882</w:t>
            </w:r>
          </w:p>
        </w:tc>
        <w:tc>
          <w:tcPr>
            <w:tcW w:w="3359" w:type="dxa"/>
          </w:tcPr>
          <w:p w:rsidR="008B1C85" w:rsidRPr="001930E4" w:rsidRDefault="008B1C85" w:rsidP="00820821">
            <w:pPr>
              <w:autoSpaceDE w:val="0"/>
              <w:autoSpaceDN w:val="0"/>
              <w:adjustRightInd w:val="0"/>
              <w:ind w:right="-293"/>
              <w:rPr>
                <w:rFonts w:eastAsia="Calibri"/>
              </w:rPr>
            </w:pPr>
            <w:r w:rsidRPr="001930E4">
              <w:rPr>
                <w:rFonts w:eastAsia="Calibri"/>
              </w:rPr>
              <w:t>Belokrinitskaya TE, Frolova NI, Shapovalov KG, Kolmakova KA, Anohova LI, Avrachenkova AV, Prejmak SV, Grigor'ev AV, Filyova TYu,</w:t>
            </w:r>
          </w:p>
          <w:p w:rsidR="008B1C85" w:rsidRPr="001930E4" w:rsidRDefault="008B1C85" w:rsidP="008B1C85">
            <w:pPr>
              <w:autoSpaceDE w:val="0"/>
              <w:autoSpaceDN w:val="0"/>
              <w:adjustRightInd w:val="0"/>
              <w:rPr>
                <w:rFonts w:eastAsia="Calibri"/>
              </w:rPr>
            </w:pPr>
            <w:r w:rsidRPr="001930E4">
              <w:rPr>
                <w:rFonts w:eastAsia="Calibri"/>
                <w:lang w:val="en-US"/>
              </w:rPr>
              <w:t xml:space="preserve">Gorbunova AN, Dunaev DA, Serbina KS. COVID-19 in pregnant and non-pregnant women of early reproductive age. </w:t>
            </w:r>
            <w:r w:rsidRPr="001930E4">
              <w:rPr>
                <w:rFonts w:eastAsia="Calibri"/>
              </w:rPr>
              <w:t>Gynecology. 2021; 23 (3): 255–259.</w:t>
            </w:r>
          </w:p>
          <w:p w:rsidR="00DB06EB" w:rsidRPr="001930E4" w:rsidRDefault="008B1C85" w:rsidP="008B1C85">
            <w:pPr>
              <w:ind w:right="-108"/>
              <w:rPr>
                <w:lang w:val="en-US"/>
              </w:rPr>
            </w:pPr>
            <w:r w:rsidRPr="001930E4">
              <w:rPr>
                <w:rFonts w:eastAsia="Calibri"/>
              </w:rPr>
              <w:t>DOI: 10.26442/20795696.2021.3.200882</w:t>
            </w:r>
          </w:p>
        </w:tc>
        <w:tc>
          <w:tcPr>
            <w:tcW w:w="1243" w:type="dxa"/>
          </w:tcPr>
          <w:p w:rsidR="00DB06EB" w:rsidRPr="001930E4" w:rsidRDefault="00074DA7" w:rsidP="00DB06EB">
            <w:pPr>
              <w:spacing w:after="60"/>
              <w:rPr>
                <w:lang w:val="sv-SE"/>
              </w:rPr>
            </w:pPr>
            <w:r w:rsidRPr="001930E4">
              <w:rPr>
                <w:lang w:val="sv-SE"/>
              </w:rPr>
              <w:t>Scopus</w:t>
            </w:r>
          </w:p>
        </w:tc>
        <w:tc>
          <w:tcPr>
            <w:tcW w:w="892" w:type="dxa"/>
          </w:tcPr>
          <w:p w:rsidR="00DB06EB" w:rsidRPr="001930E4" w:rsidRDefault="00A95428" w:rsidP="00DB06EB">
            <w:pPr>
              <w:jc w:val="center"/>
              <w:rPr>
                <w:lang w:val="en-US"/>
              </w:rPr>
            </w:pPr>
            <w:r w:rsidRPr="001930E4">
              <w:rPr>
                <w:lang w:val="sv-SE"/>
              </w:rPr>
              <w:t>0,86</w:t>
            </w:r>
            <w:r w:rsidRPr="001930E4">
              <w:rPr>
                <w:lang w:val="en-US"/>
              </w:rPr>
              <w:t>4</w:t>
            </w:r>
          </w:p>
        </w:tc>
      </w:tr>
      <w:tr w:rsidR="001930E4" w:rsidRPr="001930E4" w:rsidTr="00820821">
        <w:tc>
          <w:tcPr>
            <w:tcW w:w="534" w:type="dxa"/>
          </w:tcPr>
          <w:p w:rsidR="00DB06EB" w:rsidRPr="001930E4" w:rsidRDefault="00DB06EB" w:rsidP="00DB06EB">
            <w:pPr>
              <w:jc w:val="center"/>
            </w:pPr>
            <w:r w:rsidRPr="001930E4">
              <w:t>7</w:t>
            </w:r>
          </w:p>
        </w:tc>
        <w:tc>
          <w:tcPr>
            <w:tcW w:w="3543" w:type="dxa"/>
          </w:tcPr>
          <w:p w:rsidR="00DB06EB" w:rsidRPr="001930E4" w:rsidRDefault="00AD2682" w:rsidP="00820821">
            <w:pPr>
              <w:spacing w:line="195" w:lineRule="atLeast"/>
              <w:ind w:right="-109"/>
              <w:textAlignment w:val="center"/>
            </w:pPr>
            <w:r w:rsidRPr="001930E4">
              <w:rPr>
                <w:shd w:val="clear" w:color="auto" w:fill="FFFFFF"/>
              </w:rPr>
              <w:t>Белокриницкая Т.Е., Фролова Н.И., Колмакова К.А., Шаметова Е.А. Факторы риска и особенности течения COVID-19 у беременных: сравнительный анализ эпидемических вспышек 2020 и 2021 г. Гинекология. 2021; 23 (5): 421–427. DOI: 10.26442/20795696.2021.5.201107</w:t>
            </w:r>
          </w:p>
        </w:tc>
        <w:tc>
          <w:tcPr>
            <w:tcW w:w="3359" w:type="dxa"/>
          </w:tcPr>
          <w:p w:rsidR="00DB06EB" w:rsidRPr="007E2CC0" w:rsidRDefault="00DC6577" w:rsidP="00820821">
            <w:pPr>
              <w:shd w:val="clear" w:color="auto" w:fill="FFFFFF"/>
              <w:rPr>
                <w:lang w:val="en-US"/>
              </w:rPr>
            </w:pPr>
            <w:r w:rsidRPr="00DC6577">
              <w:rPr>
                <w:lang w:val="en-US"/>
              </w:rPr>
              <w:t xml:space="preserve">Belokrinitskaya TE, Frolova NI, Kolmakova KA, Shametova EA. Risk factors and features of COVID-19 course in pregnant women: a comparative analysis of epidemic outbreaks in 2020 and 2021. </w:t>
            </w:r>
            <w:r w:rsidRPr="007E2CC0">
              <w:rPr>
                <w:lang w:val="en-US"/>
              </w:rPr>
              <w:t>Gynecology. 2021; 23 (5): 421–427. DOI: 10.26442/20795696.2021.5.201107</w:t>
            </w:r>
          </w:p>
        </w:tc>
        <w:tc>
          <w:tcPr>
            <w:tcW w:w="1243" w:type="dxa"/>
          </w:tcPr>
          <w:p w:rsidR="00DB06EB" w:rsidRPr="001930E4" w:rsidRDefault="001429D5" w:rsidP="00DB06EB">
            <w:pPr>
              <w:spacing w:after="60"/>
              <w:rPr>
                <w:lang w:val="sv-SE"/>
              </w:rPr>
            </w:pPr>
            <w:r w:rsidRPr="001930E4">
              <w:rPr>
                <w:lang w:val="sv-SE"/>
              </w:rPr>
              <w:t>Scopus</w:t>
            </w:r>
          </w:p>
        </w:tc>
        <w:tc>
          <w:tcPr>
            <w:tcW w:w="892" w:type="dxa"/>
          </w:tcPr>
          <w:p w:rsidR="00DB06EB" w:rsidRPr="001930E4" w:rsidRDefault="00A95428" w:rsidP="00DB06EB">
            <w:pPr>
              <w:jc w:val="center"/>
            </w:pPr>
            <w:r w:rsidRPr="001930E4">
              <w:rPr>
                <w:lang w:val="sv-SE"/>
              </w:rPr>
              <w:t>0,86</w:t>
            </w:r>
            <w:r w:rsidRPr="001930E4">
              <w:rPr>
                <w:lang w:val="en-US"/>
              </w:rPr>
              <w:t>4</w:t>
            </w:r>
          </w:p>
        </w:tc>
      </w:tr>
      <w:tr w:rsidR="001930E4" w:rsidRPr="001930E4" w:rsidTr="00820821">
        <w:tc>
          <w:tcPr>
            <w:tcW w:w="534" w:type="dxa"/>
          </w:tcPr>
          <w:p w:rsidR="00DB06EB" w:rsidRPr="001930E4" w:rsidRDefault="00DB06EB" w:rsidP="00DB06EB">
            <w:pPr>
              <w:jc w:val="center"/>
            </w:pPr>
            <w:r w:rsidRPr="001930E4">
              <w:lastRenderedPageBreak/>
              <w:t>8</w:t>
            </w:r>
          </w:p>
        </w:tc>
        <w:tc>
          <w:tcPr>
            <w:tcW w:w="3543" w:type="dxa"/>
          </w:tcPr>
          <w:p w:rsidR="00DB06EB" w:rsidRPr="001930E4" w:rsidRDefault="001429D5" w:rsidP="00820821">
            <w:pPr>
              <w:autoSpaceDE w:val="0"/>
              <w:autoSpaceDN w:val="0"/>
              <w:adjustRightInd w:val="0"/>
              <w:ind w:right="-109"/>
              <w:contextualSpacing/>
            </w:pPr>
            <w:r w:rsidRPr="001930E4">
              <w:t xml:space="preserve">Белокриницкая Т.Е., Артымук Н.В., Филиппов О.С., Фролова Н.И., Парфенова Я.А. Материнская смертность и near miss при новой коронавирусной инфекции (covid-19) у беременных </w:t>
            </w:r>
            <w:r w:rsidR="007C6CD2" w:rsidRPr="001930E4">
              <w:t xml:space="preserve">Сибири и Дальнего Востока </w:t>
            </w:r>
            <w:r w:rsidRPr="001930E4">
              <w:t>Проблемы репродукции. 2021. Т. 27. № 5. С. 114-120.</w:t>
            </w:r>
            <w:r w:rsidR="005705E3" w:rsidRPr="002908A9">
              <w:t xml:space="preserve"> DOI: </w:t>
            </w:r>
            <w:hyperlink r:id="rId11" w:tgtFrame="_blank" w:history="1">
              <w:r w:rsidR="005705E3" w:rsidRPr="002908A9">
                <w:rPr>
                  <w:rStyle w:val="a5"/>
                  <w:color w:val="auto"/>
                  <w:u w:val="none"/>
                </w:rPr>
                <w:t>10.17116/repro202127051114</w:t>
              </w:r>
            </w:hyperlink>
          </w:p>
        </w:tc>
        <w:tc>
          <w:tcPr>
            <w:tcW w:w="3359" w:type="dxa"/>
          </w:tcPr>
          <w:p w:rsidR="00DB06EB" w:rsidRPr="001930E4" w:rsidRDefault="00ED47BC" w:rsidP="00820821">
            <w:pPr>
              <w:tabs>
                <w:tab w:val="left" w:pos="170"/>
              </w:tabs>
              <w:ind w:right="-151"/>
            </w:pPr>
            <w:r w:rsidRPr="001930E4">
              <w:rPr>
                <w:shd w:val="clear" w:color="auto" w:fill="F3F5F8"/>
                <w:lang w:val="en-US"/>
              </w:rPr>
              <w:t>Belokrinitskaya TE, Artymuk NV, Filippov OS, Frolova NI, Parfenova YaA. Maternal mortality and critical conditions (near miss) in COVID-19 in pregnant women of Siberia and the Far East. </w:t>
            </w:r>
            <w:r w:rsidRPr="001930E4">
              <w:rPr>
                <w:i/>
                <w:iCs/>
                <w:shd w:val="clear" w:color="auto" w:fill="F3F5F8"/>
              </w:rPr>
              <w:t>Russian Journal of Human Reproduction. </w:t>
            </w:r>
            <w:r w:rsidRPr="001930E4">
              <w:rPr>
                <w:shd w:val="clear" w:color="auto" w:fill="F3F5F8"/>
              </w:rPr>
              <w:t>2021;27(5):114-120.</w:t>
            </w:r>
            <w:r w:rsidRPr="001930E4">
              <w:br/>
            </w:r>
            <w:hyperlink r:id="rId12" w:tgtFrame="_blank" w:history="1">
              <w:r w:rsidRPr="001930E4">
                <w:rPr>
                  <w:rStyle w:val="a5"/>
                  <w:color w:val="auto"/>
                  <w:u w:val="none"/>
                  <w:shd w:val="clear" w:color="auto" w:fill="F3F5F8"/>
                </w:rPr>
                <w:t>https://doi.org/10.17116/repro202127051114</w:t>
              </w:r>
            </w:hyperlink>
          </w:p>
        </w:tc>
        <w:tc>
          <w:tcPr>
            <w:tcW w:w="1243" w:type="dxa"/>
          </w:tcPr>
          <w:p w:rsidR="00DB06EB" w:rsidRPr="001930E4" w:rsidRDefault="001429D5" w:rsidP="00DB06EB">
            <w:pPr>
              <w:spacing w:after="60"/>
              <w:rPr>
                <w:lang w:val="sv-SE"/>
              </w:rPr>
            </w:pPr>
            <w:r w:rsidRPr="001930E4">
              <w:rPr>
                <w:lang w:val="sv-SE"/>
              </w:rPr>
              <w:t>Scopus</w:t>
            </w:r>
          </w:p>
        </w:tc>
        <w:tc>
          <w:tcPr>
            <w:tcW w:w="892" w:type="dxa"/>
          </w:tcPr>
          <w:p w:rsidR="00DB06EB" w:rsidRPr="001930E4" w:rsidRDefault="00DC6577" w:rsidP="00DB06EB">
            <w:pPr>
              <w:jc w:val="center"/>
            </w:pPr>
            <w:r w:rsidRPr="001930E4">
              <w:t>0,629</w:t>
            </w:r>
          </w:p>
        </w:tc>
      </w:tr>
      <w:tr w:rsidR="009D41C5" w:rsidRPr="001930E4" w:rsidTr="00820821">
        <w:tc>
          <w:tcPr>
            <w:tcW w:w="534" w:type="dxa"/>
          </w:tcPr>
          <w:p w:rsidR="009D41C5" w:rsidRPr="001930E4" w:rsidRDefault="009D41C5" w:rsidP="009D41C5">
            <w:pPr>
              <w:jc w:val="center"/>
            </w:pPr>
            <w:r w:rsidRPr="001930E4">
              <w:t>9.</w:t>
            </w:r>
          </w:p>
        </w:tc>
        <w:tc>
          <w:tcPr>
            <w:tcW w:w="3543" w:type="dxa"/>
          </w:tcPr>
          <w:p w:rsidR="009D41C5" w:rsidRPr="00B97ACF" w:rsidRDefault="009D41C5" w:rsidP="009D41C5">
            <w:r w:rsidRPr="00B97ACF">
              <w:t>Анохова Л.И., Белокриницкая Т.Е., Белозерцева Е.П., Маслова Т.М. Инновационный подход к терапии пациенток с вирусом папилломы человека высокого риска, применяющих аллокин-альфа. Медицинский совет. 2021. № 13. С. 199-205.</w:t>
            </w:r>
            <w:r>
              <w:rPr>
                <w:rFonts w:ascii="Tahoma" w:hAnsi="Tahoma" w:cs="Tahoma"/>
                <w:color w:val="000000"/>
                <w:sz w:val="16"/>
                <w:szCs w:val="16"/>
                <w:shd w:val="clear" w:color="auto" w:fill="F5F5F5"/>
              </w:rPr>
              <w:t xml:space="preserve"> </w:t>
            </w:r>
            <w:r w:rsidRPr="009D41C5">
              <w:t>DOI:</w:t>
            </w:r>
            <w:r w:rsidRPr="000D3A44">
              <w:t> </w:t>
            </w:r>
            <w:hyperlink r:id="rId13" w:tgtFrame="_blank" w:history="1">
              <w:r w:rsidRPr="000D3A44">
                <w:rPr>
                  <w:rStyle w:val="a5"/>
                  <w:color w:val="auto"/>
                </w:rPr>
                <w:t>10.21518/2079-701X-2021-13-199-205</w:t>
              </w:r>
            </w:hyperlink>
          </w:p>
        </w:tc>
        <w:tc>
          <w:tcPr>
            <w:tcW w:w="3359" w:type="dxa"/>
          </w:tcPr>
          <w:p w:rsidR="009D41C5" w:rsidRPr="009D41C5" w:rsidRDefault="009D41C5" w:rsidP="009D41C5">
            <w:pPr>
              <w:spacing w:after="60"/>
              <w:rPr>
                <w:lang w:val="en-US"/>
              </w:rPr>
            </w:pPr>
            <w:r w:rsidRPr="009D41C5">
              <w:rPr>
                <w:shd w:val="clear" w:color="auto" w:fill="FFFFFF"/>
                <w:lang w:val="en-US"/>
              </w:rPr>
              <w:t>Anokhova L.I., Belokrinitskaya T.Y., Belozertseva E.P., Maslova T.M. An innovative approach to the treatment of high-risk HPV patients using allokin-alpha. </w:t>
            </w:r>
            <w:r w:rsidRPr="009D41C5">
              <w:rPr>
                <w:i/>
                <w:iCs/>
                <w:shd w:val="clear" w:color="auto" w:fill="FFFFFF"/>
                <w:lang w:val="en-US"/>
              </w:rPr>
              <w:t>Meditsinskiy sovet = Medical Council</w:t>
            </w:r>
            <w:r w:rsidRPr="009D41C5">
              <w:rPr>
                <w:shd w:val="clear" w:color="auto" w:fill="FFFFFF"/>
                <w:lang w:val="en-US"/>
              </w:rPr>
              <w:t>. 2021;(13):199-205. (In Russ.) </w:t>
            </w:r>
            <w:hyperlink r:id="rId14" w:tgtFrame="_blank" w:history="1">
              <w:r w:rsidRPr="009D41C5">
                <w:rPr>
                  <w:rStyle w:val="a5"/>
                  <w:color w:val="auto"/>
                  <w:u w:val="none"/>
                  <w:shd w:val="clear" w:color="auto" w:fill="FFFFFF"/>
                  <w:lang w:val="en-US"/>
                </w:rPr>
                <w:t>https://doi.org/10.21518/2079-701X-2021-13-199-205</w:t>
              </w:r>
            </w:hyperlink>
          </w:p>
        </w:tc>
        <w:tc>
          <w:tcPr>
            <w:tcW w:w="1243" w:type="dxa"/>
          </w:tcPr>
          <w:p w:rsidR="009D41C5" w:rsidRPr="001930E4" w:rsidRDefault="009D41C5" w:rsidP="009D41C5">
            <w:pPr>
              <w:spacing w:after="60"/>
              <w:rPr>
                <w:lang w:val="sv-SE"/>
              </w:rPr>
            </w:pPr>
            <w:r w:rsidRPr="001930E4">
              <w:rPr>
                <w:lang w:val="sv-SE"/>
              </w:rPr>
              <w:t>Scopus</w:t>
            </w:r>
          </w:p>
        </w:tc>
        <w:tc>
          <w:tcPr>
            <w:tcW w:w="892" w:type="dxa"/>
          </w:tcPr>
          <w:p w:rsidR="009D41C5" w:rsidRPr="001930E4" w:rsidRDefault="009D41C5" w:rsidP="009D41C5">
            <w:pPr>
              <w:jc w:val="center"/>
              <w:rPr>
                <w:lang w:val="en-US"/>
              </w:rPr>
            </w:pPr>
            <w:r>
              <w:rPr>
                <w:color w:val="000000"/>
              </w:rPr>
              <w:t>0,605</w:t>
            </w:r>
          </w:p>
        </w:tc>
      </w:tr>
      <w:tr w:rsidR="004D1F24" w:rsidRPr="001930E4" w:rsidTr="00820821">
        <w:tc>
          <w:tcPr>
            <w:tcW w:w="534" w:type="dxa"/>
          </w:tcPr>
          <w:p w:rsidR="004D1F24" w:rsidRPr="001930E4" w:rsidRDefault="004D1F24" w:rsidP="004D1F24">
            <w:pPr>
              <w:jc w:val="center"/>
            </w:pPr>
            <w:r>
              <w:t>10</w:t>
            </w:r>
            <w:r w:rsidR="00CD16BC">
              <w:t>.</w:t>
            </w:r>
          </w:p>
        </w:tc>
        <w:tc>
          <w:tcPr>
            <w:tcW w:w="3543" w:type="dxa"/>
          </w:tcPr>
          <w:p w:rsidR="004D1F24" w:rsidRPr="00820821" w:rsidRDefault="004D1F24" w:rsidP="004D1F24">
            <w:pPr>
              <w:rPr>
                <w:color w:val="000000"/>
              </w:rPr>
            </w:pPr>
            <w:r w:rsidRPr="00820821">
              <w:rPr>
                <w:color w:val="000000"/>
                <w:shd w:val="clear" w:color="auto" w:fill="FFFFFF"/>
              </w:rPr>
              <w:t xml:space="preserve">Смоляков Ю.Н., Раменский В.В., Нольфин Н.А., Анохова Л.И., Федоренко Е.В., Михаханов М.М. Сравнительный анализ биоэлектрической активности головного мозга персонала станции скорой медицинской помощи до и после смены. Медицинский совет. 2021. </w:t>
            </w:r>
            <w:r w:rsidR="003C687F" w:rsidRPr="00820821">
              <w:rPr>
                <w:color w:val="000000"/>
              </w:rPr>
              <w:t xml:space="preserve">№ </w:t>
            </w:r>
            <w:r w:rsidRPr="00820821">
              <w:rPr>
                <w:color w:val="000000"/>
                <w:shd w:val="clear" w:color="auto" w:fill="FFFFFF"/>
              </w:rPr>
              <w:t xml:space="preserve">12. </w:t>
            </w:r>
            <w:r w:rsidR="003C687F" w:rsidRPr="00820821">
              <w:rPr>
                <w:color w:val="000000"/>
                <w:shd w:val="clear" w:color="auto" w:fill="FFFFFF"/>
              </w:rPr>
              <w:t>С.</w:t>
            </w:r>
            <w:r w:rsidRPr="00820821">
              <w:rPr>
                <w:color w:val="000000"/>
                <w:shd w:val="clear" w:color="auto" w:fill="FFFFFF"/>
              </w:rPr>
              <w:t>392-396. DOI: 10.21518/2079-701X-2021-12-392-396</w:t>
            </w:r>
          </w:p>
        </w:tc>
        <w:tc>
          <w:tcPr>
            <w:tcW w:w="3359" w:type="dxa"/>
          </w:tcPr>
          <w:p w:rsidR="00F84110" w:rsidRPr="00820821" w:rsidRDefault="00F84110" w:rsidP="00F84110">
            <w:pPr>
              <w:rPr>
                <w:color w:val="000000"/>
                <w:lang w:val="en-US"/>
              </w:rPr>
            </w:pPr>
            <w:r w:rsidRPr="00820821">
              <w:rPr>
                <w:color w:val="000000"/>
                <w:lang w:val="en-US"/>
              </w:rPr>
              <w:t>Smolyakov Yu.N., Ramensky V.V., Nolfin N.A., Anokhova L.I., Fedorenko E.V., Mikhahanov M.M. Comparative</w:t>
            </w:r>
            <w:r w:rsidR="00BF0C70" w:rsidRPr="00820821">
              <w:rPr>
                <w:color w:val="000000"/>
                <w:lang w:val="en-US"/>
              </w:rPr>
              <w:t xml:space="preserve"> </w:t>
            </w:r>
            <w:r w:rsidRPr="00820821">
              <w:rPr>
                <w:color w:val="000000"/>
                <w:lang w:val="en-US"/>
              </w:rPr>
              <w:br/>
              <w:t xml:space="preserve">analysis of bioelectric activity of the brain of ambulance station personnel before and after daily duty. Meditsinskiy </w:t>
            </w:r>
            <w:r w:rsidRPr="00820821">
              <w:rPr>
                <w:color w:val="000000"/>
                <w:lang w:val="en-US"/>
              </w:rPr>
              <w:br/>
              <w:t>sovet = Medical Council. 2021;(12):392–396. (In Russ.) https://doi.org/10.21518/2079-701X-2021-12-392-396.</w:t>
            </w:r>
          </w:p>
          <w:p w:rsidR="004D1F24" w:rsidRPr="00820821" w:rsidRDefault="004D1F24" w:rsidP="004D1F24">
            <w:pPr>
              <w:spacing w:after="60"/>
              <w:rPr>
                <w:color w:val="000000"/>
                <w:shd w:val="clear" w:color="auto" w:fill="FFFFFF"/>
                <w:lang w:val="en-US"/>
              </w:rPr>
            </w:pPr>
          </w:p>
        </w:tc>
        <w:tc>
          <w:tcPr>
            <w:tcW w:w="1243" w:type="dxa"/>
          </w:tcPr>
          <w:p w:rsidR="004D1F24" w:rsidRPr="001930E4" w:rsidRDefault="004D1F24" w:rsidP="004D1F24">
            <w:pPr>
              <w:spacing w:after="60"/>
              <w:rPr>
                <w:lang w:val="sv-SE"/>
              </w:rPr>
            </w:pPr>
            <w:r w:rsidRPr="001930E4">
              <w:rPr>
                <w:lang w:val="sv-SE"/>
              </w:rPr>
              <w:t>Scopus</w:t>
            </w:r>
          </w:p>
        </w:tc>
        <w:tc>
          <w:tcPr>
            <w:tcW w:w="892" w:type="dxa"/>
          </w:tcPr>
          <w:p w:rsidR="004D1F24" w:rsidRPr="001930E4" w:rsidRDefault="004D1F24" w:rsidP="004D1F24">
            <w:pPr>
              <w:jc w:val="center"/>
              <w:rPr>
                <w:lang w:val="en-US"/>
              </w:rPr>
            </w:pPr>
            <w:r>
              <w:rPr>
                <w:color w:val="000000"/>
              </w:rPr>
              <w:t>0,605</w:t>
            </w:r>
          </w:p>
        </w:tc>
      </w:tr>
    </w:tbl>
    <w:p w:rsidR="00EE3A35" w:rsidRDefault="00EE3A35" w:rsidP="00BE466C">
      <w:pPr>
        <w:rPr>
          <w:b/>
          <w:i/>
        </w:rPr>
      </w:pPr>
    </w:p>
    <w:p w:rsidR="00BE466C" w:rsidRDefault="006C2C65" w:rsidP="0048497F">
      <w:pPr>
        <w:rPr>
          <w:i/>
        </w:rPr>
      </w:pPr>
      <w:r w:rsidRPr="000A1B00">
        <w:rPr>
          <w:b/>
          <w:i/>
        </w:rPr>
        <w:t>Статьи</w:t>
      </w:r>
      <w:r w:rsidR="00BE466C" w:rsidRPr="000A1B00">
        <w:rPr>
          <w:b/>
          <w:i/>
        </w:rPr>
        <w:t xml:space="preserve"> и тезисы в </w:t>
      </w:r>
      <w:r w:rsidRPr="000A1B00">
        <w:rPr>
          <w:b/>
          <w:i/>
        </w:rPr>
        <w:t xml:space="preserve">прочих </w:t>
      </w:r>
      <w:r w:rsidR="00BE466C" w:rsidRPr="000A1B00">
        <w:rPr>
          <w:b/>
          <w:i/>
        </w:rPr>
        <w:t>зарубежных журналах:</w:t>
      </w:r>
      <w:r w:rsidR="004829F9">
        <w:rPr>
          <w:b/>
          <w:i/>
        </w:rPr>
        <w:t xml:space="preserve"> </w:t>
      </w:r>
      <w:r w:rsidR="004829F9" w:rsidRPr="004829F9">
        <w:rPr>
          <w:i/>
        </w:rPr>
        <w:t>нет</w:t>
      </w:r>
    </w:p>
    <w:p w:rsidR="0048497F" w:rsidRPr="000A1B00" w:rsidRDefault="0048497F" w:rsidP="0048497F"/>
    <w:p w:rsidR="00BE466C" w:rsidRPr="000A1B00" w:rsidRDefault="00BE466C" w:rsidP="00BE466C">
      <w:pPr>
        <w:rPr>
          <w:b/>
          <w:i/>
        </w:rPr>
      </w:pPr>
      <w:r w:rsidRPr="000A1B00">
        <w:rPr>
          <w:b/>
          <w:i/>
        </w:rPr>
        <w:t>Статьи в Российских журналах, рекомендованных ВАК</w:t>
      </w:r>
      <w:r w:rsidR="00B37999">
        <w:rPr>
          <w:b/>
          <w:i/>
        </w:rPr>
        <w:t xml:space="preserve"> (5)</w:t>
      </w:r>
      <w:r w:rsidRPr="000A1B00">
        <w:rPr>
          <w:b/>
          <w:i/>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7223"/>
        <w:gridCol w:w="1984"/>
      </w:tblGrid>
      <w:tr w:rsidR="00BE466C" w:rsidRPr="000A1B00" w:rsidTr="00C351EF">
        <w:tc>
          <w:tcPr>
            <w:tcW w:w="540" w:type="dxa"/>
          </w:tcPr>
          <w:p w:rsidR="00BE466C" w:rsidRPr="000A1B00" w:rsidRDefault="00BE466C" w:rsidP="00BE466C">
            <w:pPr>
              <w:jc w:val="center"/>
            </w:pPr>
            <w:r w:rsidRPr="000A1B00">
              <w:t>№ п/п</w:t>
            </w:r>
          </w:p>
        </w:tc>
        <w:tc>
          <w:tcPr>
            <w:tcW w:w="7223" w:type="dxa"/>
          </w:tcPr>
          <w:p w:rsidR="00BE466C" w:rsidRPr="000A1B00" w:rsidRDefault="00BE466C" w:rsidP="00BE466C">
            <w:pPr>
              <w:jc w:val="center"/>
            </w:pPr>
            <w:r w:rsidRPr="000A1B00">
              <w:t>Выходные данные</w:t>
            </w:r>
          </w:p>
        </w:tc>
        <w:tc>
          <w:tcPr>
            <w:tcW w:w="1984" w:type="dxa"/>
          </w:tcPr>
          <w:p w:rsidR="00BE466C" w:rsidRPr="000A1B00" w:rsidRDefault="00BE466C" w:rsidP="00BE466C">
            <w:pPr>
              <w:jc w:val="center"/>
            </w:pPr>
            <w:r w:rsidRPr="000A1B00">
              <w:t>Импакт-фактор журнала</w:t>
            </w:r>
          </w:p>
        </w:tc>
      </w:tr>
      <w:tr w:rsidR="00966B52" w:rsidRPr="000A1B00" w:rsidTr="00C351EF">
        <w:tc>
          <w:tcPr>
            <w:tcW w:w="540" w:type="dxa"/>
          </w:tcPr>
          <w:p w:rsidR="00966B52" w:rsidRPr="000A1B00" w:rsidRDefault="00966B52" w:rsidP="00966B52">
            <w:r w:rsidRPr="000A1B00">
              <w:t>1</w:t>
            </w:r>
          </w:p>
        </w:tc>
        <w:tc>
          <w:tcPr>
            <w:tcW w:w="7223" w:type="dxa"/>
          </w:tcPr>
          <w:p w:rsidR="00772FEE" w:rsidRPr="00175B1E" w:rsidRDefault="00966B52" w:rsidP="00772FEE">
            <w:pPr>
              <w:jc w:val="both"/>
            </w:pPr>
            <w:r w:rsidRPr="00175B1E">
              <w:t xml:space="preserve">Белокриницкая Т.Е., Артымук Н.В., Филиппов О.С., Фролова Н.И. Новая коронавирусная инфекция covid-19 у беременных: эпидемиология, течение, исходы, возможности профилактики </w:t>
            </w:r>
            <w:r w:rsidR="002127CF">
              <w:t xml:space="preserve">// </w:t>
            </w:r>
            <w:r w:rsidRPr="00175B1E">
              <w:t xml:space="preserve">Фарматека. </w:t>
            </w:r>
            <w:r w:rsidR="002127CF" w:rsidRPr="002127CF">
              <w:rPr>
                <w:color w:val="2C2D2E"/>
                <w:sz w:val="22"/>
                <w:szCs w:val="22"/>
              </w:rPr>
              <w:t>–</w:t>
            </w:r>
            <w:r w:rsidR="002127CF">
              <w:t xml:space="preserve"> </w:t>
            </w:r>
            <w:r w:rsidRPr="00175B1E">
              <w:t xml:space="preserve">2021. </w:t>
            </w:r>
            <w:r w:rsidR="002127CF" w:rsidRPr="002127CF">
              <w:rPr>
                <w:color w:val="2C2D2E"/>
                <w:sz w:val="22"/>
                <w:szCs w:val="22"/>
              </w:rPr>
              <w:t>–</w:t>
            </w:r>
            <w:r w:rsidRPr="00175B1E">
              <w:t>Т. 28. № 6.</w:t>
            </w:r>
            <w:r w:rsidR="002127CF" w:rsidRPr="002127CF">
              <w:rPr>
                <w:color w:val="2C2D2E"/>
                <w:sz w:val="22"/>
                <w:szCs w:val="22"/>
              </w:rPr>
              <w:t xml:space="preserve"> –</w:t>
            </w:r>
            <w:r w:rsidRPr="00175B1E">
              <w:t xml:space="preserve"> С. 38-43.</w:t>
            </w:r>
          </w:p>
          <w:p w:rsidR="00966B52" w:rsidRPr="00175B1E" w:rsidRDefault="00772FEE" w:rsidP="00772FEE">
            <w:pPr>
              <w:jc w:val="both"/>
            </w:pPr>
            <w:r w:rsidRPr="00175B1E">
              <w:rPr>
                <w:sz w:val="22"/>
                <w:szCs w:val="22"/>
              </w:rPr>
              <w:t xml:space="preserve"> DOI: </w:t>
            </w:r>
            <w:hyperlink r:id="rId15" w:tgtFrame="_blank" w:history="1">
              <w:r w:rsidRPr="00175B1E">
                <w:rPr>
                  <w:rStyle w:val="a5"/>
                  <w:color w:val="auto"/>
                  <w:sz w:val="22"/>
                  <w:szCs w:val="22"/>
                  <w:u w:val="none"/>
                </w:rPr>
                <w:t>10.18565/pharmateca.2021.6.38-43</w:t>
              </w:r>
            </w:hyperlink>
          </w:p>
        </w:tc>
        <w:tc>
          <w:tcPr>
            <w:tcW w:w="1984" w:type="dxa"/>
          </w:tcPr>
          <w:p w:rsidR="00966B52" w:rsidRPr="00870DE0" w:rsidRDefault="00966B52" w:rsidP="00966B52">
            <w:pPr>
              <w:spacing w:after="60"/>
              <w:jc w:val="center"/>
            </w:pPr>
            <w:r w:rsidRPr="00870DE0">
              <w:t>0,</w:t>
            </w:r>
            <w:r w:rsidR="003753F9" w:rsidRPr="00870DE0">
              <w:t>253</w:t>
            </w:r>
          </w:p>
        </w:tc>
      </w:tr>
      <w:tr w:rsidR="00966B52" w:rsidRPr="000A1B00" w:rsidTr="00C351EF">
        <w:tc>
          <w:tcPr>
            <w:tcW w:w="540" w:type="dxa"/>
          </w:tcPr>
          <w:p w:rsidR="00966B52" w:rsidRPr="000A1B00" w:rsidRDefault="00966B52" w:rsidP="00966B52">
            <w:r w:rsidRPr="000A1B00">
              <w:t>2.</w:t>
            </w:r>
          </w:p>
        </w:tc>
        <w:tc>
          <w:tcPr>
            <w:tcW w:w="7223" w:type="dxa"/>
          </w:tcPr>
          <w:p w:rsidR="00966B52" w:rsidRPr="00175B1E" w:rsidRDefault="004D7DBF" w:rsidP="00966B52">
            <w:pPr>
              <w:autoSpaceDE w:val="0"/>
              <w:autoSpaceDN w:val="0"/>
              <w:adjustRightInd w:val="0"/>
              <w:ind w:right="284"/>
              <w:contextualSpacing/>
            </w:pPr>
            <w:r w:rsidRPr="00175B1E">
              <w:t xml:space="preserve">Белокриницкая Т.Е., Иозефсон С.А., Фролова Н.И., Брум О.Ю. Критические акушерские состояния в пандемию COVID-19 и в доэпидемический период </w:t>
            </w:r>
            <w:r w:rsidR="002127CF">
              <w:t xml:space="preserve">// </w:t>
            </w:r>
            <w:r w:rsidRPr="00175B1E">
              <w:t xml:space="preserve">Фундаментальная и клиническая медицина. </w:t>
            </w:r>
            <w:r w:rsidR="002127CF" w:rsidRPr="002127CF">
              <w:rPr>
                <w:color w:val="2C2D2E"/>
                <w:sz w:val="22"/>
                <w:szCs w:val="22"/>
              </w:rPr>
              <w:t>–</w:t>
            </w:r>
            <w:r w:rsidR="002127CF">
              <w:rPr>
                <w:color w:val="2C2D2E"/>
                <w:sz w:val="22"/>
                <w:szCs w:val="22"/>
              </w:rPr>
              <w:t xml:space="preserve"> </w:t>
            </w:r>
            <w:r w:rsidRPr="00175B1E">
              <w:t>2021</w:t>
            </w:r>
            <w:r w:rsidR="002127CF">
              <w:t xml:space="preserve">. </w:t>
            </w:r>
            <w:r w:rsidR="002127CF" w:rsidRPr="002127CF">
              <w:rPr>
                <w:color w:val="2C2D2E"/>
                <w:sz w:val="22"/>
                <w:szCs w:val="22"/>
              </w:rPr>
              <w:t>–</w:t>
            </w:r>
            <w:r w:rsidRPr="00175B1E">
              <w:t xml:space="preserve"> </w:t>
            </w:r>
            <w:r w:rsidR="002127CF">
              <w:t>№</w:t>
            </w:r>
            <w:r w:rsidRPr="00175B1E">
              <w:t>6(3)</w:t>
            </w:r>
            <w:r w:rsidR="002127CF">
              <w:t>. – С.</w:t>
            </w:r>
            <w:r w:rsidRPr="00175B1E">
              <w:t>56-63. https://doi.org/10.23946/2500-0764-2021-6-3- 56-63</w:t>
            </w:r>
          </w:p>
        </w:tc>
        <w:tc>
          <w:tcPr>
            <w:tcW w:w="1984" w:type="dxa"/>
          </w:tcPr>
          <w:p w:rsidR="00966B52" w:rsidRPr="00870DE0" w:rsidRDefault="00B97ACF" w:rsidP="00966B52">
            <w:pPr>
              <w:spacing w:after="60"/>
              <w:jc w:val="center"/>
            </w:pPr>
            <w:r w:rsidRPr="00870DE0">
              <w:rPr>
                <w:sz w:val="22"/>
                <w:szCs w:val="22"/>
                <w:shd w:val="clear" w:color="auto" w:fill="F5F5F5"/>
              </w:rPr>
              <w:t>0,537</w:t>
            </w:r>
          </w:p>
        </w:tc>
      </w:tr>
      <w:tr w:rsidR="00966B52" w:rsidRPr="000A1B00" w:rsidTr="00C351EF">
        <w:tc>
          <w:tcPr>
            <w:tcW w:w="540" w:type="dxa"/>
          </w:tcPr>
          <w:p w:rsidR="00966B52" w:rsidRPr="000A1B00" w:rsidRDefault="00966B52" w:rsidP="00966B52">
            <w:r>
              <w:rPr>
                <w:lang w:val="en-US"/>
              </w:rPr>
              <w:lastRenderedPageBreak/>
              <w:t>3</w:t>
            </w:r>
            <w:r w:rsidRPr="000A1B00">
              <w:t>.</w:t>
            </w:r>
          </w:p>
        </w:tc>
        <w:tc>
          <w:tcPr>
            <w:tcW w:w="7223" w:type="dxa"/>
          </w:tcPr>
          <w:p w:rsidR="00966B52" w:rsidRPr="00B97ACF" w:rsidRDefault="00820DE8" w:rsidP="00B97ACF">
            <w:pPr>
              <w:jc w:val="both"/>
            </w:pPr>
            <w:r w:rsidRPr="00B97ACF">
              <w:t xml:space="preserve">Каюкова Е.В., Шолохов Л.Ф., Белокриницкая Т.Е., Терешков П.П. Локальный уровень некоторых воспалительных белков у больных раком шейки матки в зависимости от морфологических особенностей первичной опухоли. </w:t>
            </w:r>
            <w:r w:rsidR="002127CF" w:rsidRPr="002127CF">
              <w:rPr>
                <w:color w:val="2C2D2E"/>
                <w:sz w:val="22"/>
                <w:szCs w:val="22"/>
              </w:rPr>
              <w:t>// Дальневосточный медицинский журнал. – 2021. – №3. – С. 27-30.</w:t>
            </w:r>
            <w:r w:rsidR="00B97ACF" w:rsidRPr="00B97ACF">
              <w:rPr>
                <w:sz w:val="22"/>
                <w:szCs w:val="22"/>
              </w:rPr>
              <w:t>DOI: </w:t>
            </w:r>
            <w:hyperlink r:id="rId16" w:tgtFrame="_blank" w:history="1">
              <w:r w:rsidR="00B97ACF" w:rsidRPr="00B97ACF">
                <w:rPr>
                  <w:rStyle w:val="a5"/>
                  <w:color w:val="auto"/>
                  <w:sz w:val="22"/>
                  <w:szCs w:val="22"/>
                  <w:u w:val="none"/>
                </w:rPr>
                <w:t>10.35177/1994-5191-2021-3-27-30</w:t>
              </w:r>
            </w:hyperlink>
          </w:p>
        </w:tc>
        <w:tc>
          <w:tcPr>
            <w:tcW w:w="1984" w:type="dxa"/>
          </w:tcPr>
          <w:p w:rsidR="00966B52" w:rsidRPr="00870DE0" w:rsidRDefault="00B97ACF" w:rsidP="00966B52">
            <w:pPr>
              <w:spacing w:after="60"/>
              <w:jc w:val="center"/>
            </w:pPr>
            <w:r w:rsidRPr="00870DE0">
              <w:rPr>
                <w:sz w:val="22"/>
                <w:szCs w:val="22"/>
                <w:shd w:val="clear" w:color="auto" w:fill="F5F5F5"/>
              </w:rPr>
              <w:t>0,340</w:t>
            </w:r>
          </w:p>
        </w:tc>
      </w:tr>
      <w:tr w:rsidR="00966B52" w:rsidRPr="000A1B00" w:rsidTr="00C351EF">
        <w:tc>
          <w:tcPr>
            <w:tcW w:w="540" w:type="dxa"/>
          </w:tcPr>
          <w:p w:rsidR="00966B52" w:rsidRPr="000A1B00" w:rsidRDefault="00966B52" w:rsidP="00966B52">
            <w:r>
              <w:rPr>
                <w:lang w:val="en-US"/>
              </w:rPr>
              <w:t>4</w:t>
            </w:r>
            <w:r w:rsidRPr="000A1B00">
              <w:t>.</w:t>
            </w:r>
          </w:p>
        </w:tc>
        <w:tc>
          <w:tcPr>
            <w:tcW w:w="7223" w:type="dxa"/>
          </w:tcPr>
          <w:p w:rsidR="00966B52" w:rsidRPr="00B97ACF" w:rsidRDefault="00820DE8" w:rsidP="00772FEE">
            <w:pPr>
              <w:jc w:val="both"/>
            </w:pPr>
            <w:r w:rsidRPr="00B97ACF">
              <w:t>Фролова Н.И., Белокриницкая Т.Е., Колмакова К.А. Возможности предикции тяжелой преэклампсии у женщин низкой степени риска</w:t>
            </w:r>
            <w:r w:rsidR="002127CF">
              <w:t xml:space="preserve"> //</w:t>
            </w:r>
            <w:r w:rsidRPr="00B97ACF">
              <w:t xml:space="preserve"> Фундаментальная и клиническая медицина. </w:t>
            </w:r>
            <w:r w:rsidR="002127CF" w:rsidRPr="002127CF">
              <w:rPr>
                <w:color w:val="2C2D2E"/>
                <w:sz w:val="22"/>
                <w:szCs w:val="22"/>
              </w:rPr>
              <w:t>–</w:t>
            </w:r>
            <w:r w:rsidRPr="00B97ACF">
              <w:t xml:space="preserve">2021. </w:t>
            </w:r>
            <w:r w:rsidR="002127CF" w:rsidRPr="002127CF">
              <w:rPr>
                <w:color w:val="2C2D2E"/>
                <w:sz w:val="22"/>
                <w:szCs w:val="22"/>
              </w:rPr>
              <w:t>–</w:t>
            </w:r>
            <w:r w:rsidR="002127CF">
              <w:rPr>
                <w:color w:val="2C2D2E"/>
                <w:sz w:val="22"/>
                <w:szCs w:val="22"/>
              </w:rPr>
              <w:t xml:space="preserve"> </w:t>
            </w:r>
            <w:r w:rsidRPr="00B97ACF">
              <w:t xml:space="preserve">Т.6. № 2. </w:t>
            </w:r>
            <w:r w:rsidR="002127CF" w:rsidRPr="002127CF">
              <w:rPr>
                <w:color w:val="2C2D2E"/>
                <w:sz w:val="22"/>
                <w:szCs w:val="22"/>
              </w:rPr>
              <w:t>–</w:t>
            </w:r>
            <w:r w:rsidRPr="00B97ACF">
              <w:t>С. 51-58.</w:t>
            </w:r>
            <w:r w:rsidR="00B97ACF" w:rsidRPr="00B97ACF">
              <w:rPr>
                <w:sz w:val="22"/>
                <w:szCs w:val="22"/>
              </w:rPr>
              <w:t xml:space="preserve"> DOI: </w:t>
            </w:r>
            <w:hyperlink r:id="rId17" w:tgtFrame="_blank" w:history="1">
              <w:r w:rsidR="00B97ACF" w:rsidRPr="00B97ACF">
                <w:rPr>
                  <w:rStyle w:val="a5"/>
                  <w:color w:val="auto"/>
                  <w:sz w:val="22"/>
                  <w:szCs w:val="22"/>
                  <w:u w:val="none"/>
                </w:rPr>
                <w:t>10.23946/2500-0764-2021-6-2-51-58</w:t>
              </w:r>
            </w:hyperlink>
          </w:p>
        </w:tc>
        <w:tc>
          <w:tcPr>
            <w:tcW w:w="1984" w:type="dxa"/>
          </w:tcPr>
          <w:p w:rsidR="00966B52" w:rsidRPr="00870DE0" w:rsidRDefault="00B97ACF" w:rsidP="00966B52">
            <w:pPr>
              <w:spacing w:after="60"/>
              <w:jc w:val="center"/>
            </w:pPr>
            <w:r w:rsidRPr="00870DE0">
              <w:rPr>
                <w:sz w:val="22"/>
                <w:szCs w:val="22"/>
                <w:shd w:val="clear" w:color="auto" w:fill="F5F5F5"/>
              </w:rPr>
              <w:t>0,537</w:t>
            </w:r>
          </w:p>
        </w:tc>
      </w:tr>
      <w:tr w:rsidR="00861552" w:rsidRPr="000A1B00" w:rsidTr="00C351EF">
        <w:tc>
          <w:tcPr>
            <w:tcW w:w="540" w:type="dxa"/>
          </w:tcPr>
          <w:p w:rsidR="00861552" w:rsidRPr="002127CF" w:rsidRDefault="002127CF" w:rsidP="00966B52">
            <w:r>
              <w:t>5.</w:t>
            </w:r>
          </w:p>
        </w:tc>
        <w:tc>
          <w:tcPr>
            <w:tcW w:w="7223" w:type="dxa"/>
          </w:tcPr>
          <w:p w:rsidR="00861552" w:rsidRPr="00062F03" w:rsidRDefault="002127CF" w:rsidP="00966B52">
            <w:pPr>
              <w:rPr>
                <w:color w:val="000000"/>
              </w:rPr>
            </w:pPr>
            <w:r w:rsidRPr="002127CF">
              <w:rPr>
                <w:color w:val="2C2D2E"/>
                <w:sz w:val="22"/>
                <w:szCs w:val="22"/>
              </w:rPr>
              <w:t>Ашрафян Л.А., Белокриницкая Т.Е.</w:t>
            </w:r>
            <w:r w:rsidR="00EE1C78">
              <w:rPr>
                <w:color w:val="2C2D2E"/>
                <w:sz w:val="22"/>
                <w:szCs w:val="22"/>
              </w:rPr>
              <w:t>,</w:t>
            </w:r>
            <w:r w:rsidRPr="002127CF">
              <w:rPr>
                <w:color w:val="2C2D2E"/>
                <w:sz w:val="22"/>
                <w:szCs w:val="22"/>
              </w:rPr>
              <w:t xml:space="preserve"> Каюкова Е.В.,</w:t>
            </w:r>
            <w:r w:rsidR="005565C7">
              <w:rPr>
                <w:color w:val="2C2D2E"/>
                <w:sz w:val="22"/>
                <w:szCs w:val="22"/>
              </w:rPr>
              <w:t xml:space="preserve"> </w:t>
            </w:r>
            <w:r w:rsidRPr="002127CF">
              <w:rPr>
                <w:color w:val="2C2D2E"/>
                <w:sz w:val="22"/>
                <w:szCs w:val="22"/>
              </w:rPr>
              <w:t>Шолохов Л.Ф., Мудров В.А., Терешков П.П.</w:t>
            </w:r>
            <w:r w:rsidR="005565C7">
              <w:rPr>
                <w:color w:val="2C2D2E"/>
                <w:sz w:val="22"/>
                <w:szCs w:val="22"/>
              </w:rPr>
              <w:t xml:space="preserve"> </w:t>
            </w:r>
            <w:r w:rsidRPr="002127CF">
              <w:rPr>
                <w:color w:val="2C2D2E"/>
                <w:sz w:val="22"/>
                <w:szCs w:val="22"/>
              </w:rPr>
              <w:t>Локальный уровень белков контрольных точек</w:t>
            </w:r>
            <w:r w:rsidR="005565C7">
              <w:rPr>
                <w:color w:val="2C2D2E"/>
                <w:sz w:val="22"/>
                <w:szCs w:val="22"/>
              </w:rPr>
              <w:t xml:space="preserve"> </w:t>
            </w:r>
            <w:r w:rsidRPr="002127CF">
              <w:rPr>
                <w:color w:val="2C2D2E"/>
                <w:sz w:val="22"/>
                <w:szCs w:val="22"/>
              </w:rPr>
              <w:t>иммунного цикла у больных раком шейки матки // Забайкальский медицинский вестник. – 2021. –</w:t>
            </w:r>
            <w:r>
              <w:rPr>
                <w:color w:val="2C2D2E"/>
                <w:sz w:val="22"/>
                <w:szCs w:val="22"/>
              </w:rPr>
              <w:t xml:space="preserve"> </w:t>
            </w:r>
            <w:r w:rsidRPr="002127CF">
              <w:rPr>
                <w:color w:val="2C2D2E"/>
                <w:sz w:val="22"/>
                <w:szCs w:val="22"/>
              </w:rPr>
              <w:t>№4. – С. 11-20.</w:t>
            </w:r>
          </w:p>
        </w:tc>
        <w:tc>
          <w:tcPr>
            <w:tcW w:w="1984" w:type="dxa"/>
          </w:tcPr>
          <w:p w:rsidR="00861552" w:rsidRPr="000A1B00" w:rsidRDefault="002127CF" w:rsidP="00966B52">
            <w:pPr>
              <w:spacing w:after="60"/>
              <w:jc w:val="center"/>
              <w:rPr>
                <w:color w:val="000000"/>
              </w:rPr>
            </w:pPr>
            <w:r w:rsidRPr="002127CF">
              <w:rPr>
                <w:color w:val="2C2D2E"/>
                <w:sz w:val="22"/>
                <w:szCs w:val="22"/>
              </w:rPr>
              <w:t>0,231</w:t>
            </w:r>
          </w:p>
        </w:tc>
      </w:tr>
    </w:tbl>
    <w:p w:rsidR="00772FEE" w:rsidRDefault="00772FEE" w:rsidP="00BE466C"/>
    <w:p w:rsidR="0071548D" w:rsidRPr="000A1B00" w:rsidRDefault="0071548D" w:rsidP="0071548D">
      <w:pPr>
        <w:rPr>
          <w:b/>
          <w:i/>
        </w:rPr>
      </w:pPr>
      <w:r w:rsidRPr="000A1B00">
        <w:rPr>
          <w:b/>
          <w:i/>
        </w:rPr>
        <w:t>Статьи в Забайкальском медицинском журнале</w:t>
      </w:r>
      <w:r w:rsidR="00B37999">
        <w:rPr>
          <w:b/>
          <w:i/>
        </w:rPr>
        <w:t xml:space="preserve"> (</w:t>
      </w:r>
      <w:r w:rsidR="009B39F6">
        <w:rPr>
          <w:b/>
          <w:i/>
        </w:rPr>
        <w:t>5</w:t>
      </w:r>
      <w:r w:rsidR="00B37999">
        <w:rPr>
          <w:b/>
          <w:i/>
        </w:rPr>
        <w:t>)</w:t>
      </w:r>
      <w:r w:rsidRPr="000A1B00">
        <w:rPr>
          <w:b/>
          <w:i/>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7223"/>
        <w:gridCol w:w="1984"/>
      </w:tblGrid>
      <w:tr w:rsidR="0071548D" w:rsidRPr="000A1B00" w:rsidTr="00E43588">
        <w:tc>
          <w:tcPr>
            <w:tcW w:w="540" w:type="dxa"/>
          </w:tcPr>
          <w:p w:rsidR="0071548D" w:rsidRPr="000A1B00" w:rsidRDefault="0071548D" w:rsidP="00E43588">
            <w:pPr>
              <w:jc w:val="center"/>
            </w:pPr>
            <w:r w:rsidRPr="000A1B00">
              <w:t>№ п/п</w:t>
            </w:r>
          </w:p>
        </w:tc>
        <w:tc>
          <w:tcPr>
            <w:tcW w:w="7223" w:type="dxa"/>
          </w:tcPr>
          <w:p w:rsidR="0071548D" w:rsidRPr="000A1B00" w:rsidRDefault="0071548D" w:rsidP="00E43588">
            <w:pPr>
              <w:jc w:val="center"/>
            </w:pPr>
            <w:r w:rsidRPr="000A1B00">
              <w:t>Выходные данные</w:t>
            </w:r>
          </w:p>
        </w:tc>
        <w:tc>
          <w:tcPr>
            <w:tcW w:w="1984" w:type="dxa"/>
          </w:tcPr>
          <w:p w:rsidR="0071548D" w:rsidRPr="000A1B00" w:rsidRDefault="0071548D" w:rsidP="00E43588">
            <w:pPr>
              <w:jc w:val="center"/>
            </w:pPr>
            <w:r w:rsidRPr="000A1B00">
              <w:t>Выходные данные</w:t>
            </w:r>
          </w:p>
        </w:tc>
      </w:tr>
      <w:tr w:rsidR="00A525B2" w:rsidRPr="000A1B00" w:rsidTr="00E43588">
        <w:tc>
          <w:tcPr>
            <w:tcW w:w="540" w:type="dxa"/>
          </w:tcPr>
          <w:p w:rsidR="00A525B2" w:rsidRPr="000A1B00" w:rsidRDefault="00A525B2" w:rsidP="00A525B2">
            <w:r w:rsidRPr="000A1B00">
              <w:t>1.</w:t>
            </w:r>
          </w:p>
        </w:tc>
        <w:tc>
          <w:tcPr>
            <w:tcW w:w="7223" w:type="dxa"/>
          </w:tcPr>
          <w:p w:rsidR="00A525B2" w:rsidRPr="00820821" w:rsidRDefault="00A525B2" w:rsidP="00A525B2">
            <w:pPr>
              <w:rPr>
                <w:color w:val="000000"/>
              </w:rPr>
            </w:pPr>
            <w:r w:rsidRPr="00820821">
              <w:rPr>
                <w:color w:val="000000"/>
              </w:rPr>
              <w:t>Иозефсон С.А. Рубцовые деформации шейки матки</w:t>
            </w:r>
          </w:p>
        </w:tc>
        <w:tc>
          <w:tcPr>
            <w:tcW w:w="1984" w:type="dxa"/>
          </w:tcPr>
          <w:p w:rsidR="00A525B2" w:rsidRPr="00820821" w:rsidRDefault="00A525B2" w:rsidP="000E5B41">
            <w:pPr>
              <w:rPr>
                <w:color w:val="000000"/>
              </w:rPr>
            </w:pPr>
            <w:r w:rsidRPr="00820821">
              <w:rPr>
                <w:color w:val="000000"/>
              </w:rPr>
              <w:t>2021. - №2. – С. 8-15.</w:t>
            </w:r>
          </w:p>
        </w:tc>
      </w:tr>
      <w:tr w:rsidR="00A525B2" w:rsidRPr="000A1B00" w:rsidTr="00E43588">
        <w:tc>
          <w:tcPr>
            <w:tcW w:w="540" w:type="dxa"/>
          </w:tcPr>
          <w:p w:rsidR="00A525B2" w:rsidRPr="000A1B00" w:rsidRDefault="00A525B2" w:rsidP="00A525B2">
            <w:r>
              <w:t>2.</w:t>
            </w:r>
          </w:p>
        </w:tc>
        <w:tc>
          <w:tcPr>
            <w:tcW w:w="7223" w:type="dxa"/>
          </w:tcPr>
          <w:p w:rsidR="00A525B2" w:rsidRPr="00820821" w:rsidRDefault="00A525B2" w:rsidP="00A525B2">
            <w:pPr>
              <w:rPr>
                <w:color w:val="000000"/>
              </w:rPr>
            </w:pPr>
            <w:r w:rsidRPr="00820821">
              <w:rPr>
                <w:color w:val="000000"/>
              </w:rPr>
              <w:t>Иозефсон С.А. Суррогатное материнство: исторические и правовые аспекты</w:t>
            </w:r>
          </w:p>
        </w:tc>
        <w:tc>
          <w:tcPr>
            <w:tcW w:w="1984" w:type="dxa"/>
          </w:tcPr>
          <w:p w:rsidR="00A525B2" w:rsidRPr="00820821" w:rsidRDefault="00A525B2" w:rsidP="000E5B41">
            <w:pPr>
              <w:rPr>
                <w:color w:val="000000"/>
              </w:rPr>
            </w:pPr>
            <w:r w:rsidRPr="00820821">
              <w:rPr>
                <w:color w:val="000000"/>
              </w:rPr>
              <w:t>2021. - №4. – С. 10-16.</w:t>
            </w:r>
          </w:p>
        </w:tc>
      </w:tr>
      <w:tr w:rsidR="0008567C" w:rsidRPr="000A1B00" w:rsidTr="00E43588">
        <w:tc>
          <w:tcPr>
            <w:tcW w:w="540" w:type="dxa"/>
          </w:tcPr>
          <w:p w:rsidR="0008567C" w:rsidRDefault="0008567C" w:rsidP="00A525B2">
            <w:r>
              <w:t>3.</w:t>
            </w:r>
          </w:p>
        </w:tc>
        <w:tc>
          <w:tcPr>
            <w:tcW w:w="7223" w:type="dxa"/>
          </w:tcPr>
          <w:p w:rsidR="0008567C" w:rsidRPr="00820821" w:rsidRDefault="0008567C" w:rsidP="00A525B2">
            <w:pPr>
              <w:rPr>
                <w:color w:val="000000"/>
              </w:rPr>
            </w:pPr>
            <w:r w:rsidRPr="00820821">
              <w:rPr>
                <w:color w:val="000000"/>
              </w:rPr>
              <w:t xml:space="preserve">Загородняя Э.Д., Баркан Т.М., Кобозева Е.В., Фролова Н.И., Муртузалиева С.В. Трофобластическая болезнь в пременопаузе </w:t>
            </w:r>
          </w:p>
        </w:tc>
        <w:tc>
          <w:tcPr>
            <w:tcW w:w="1984" w:type="dxa"/>
          </w:tcPr>
          <w:p w:rsidR="0008567C" w:rsidRPr="00820821" w:rsidRDefault="0008567C" w:rsidP="000E5B41">
            <w:pPr>
              <w:rPr>
                <w:color w:val="000000"/>
              </w:rPr>
            </w:pPr>
            <w:r w:rsidRPr="00820821">
              <w:rPr>
                <w:color w:val="000000"/>
              </w:rPr>
              <w:t>2021. - № 1. - С. 43-46.</w:t>
            </w:r>
          </w:p>
        </w:tc>
      </w:tr>
      <w:tr w:rsidR="00A525B2" w:rsidRPr="000A1B00" w:rsidTr="00E43588">
        <w:tc>
          <w:tcPr>
            <w:tcW w:w="540" w:type="dxa"/>
          </w:tcPr>
          <w:p w:rsidR="00A525B2" w:rsidRPr="000A1B00" w:rsidRDefault="0008567C" w:rsidP="00A525B2">
            <w:r>
              <w:t>4</w:t>
            </w:r>
            <w:r w:rsidRPr="000A1B00">
              <w:t>.</w:t>
            </w:r>
          </w:p>
        </w:tc>
        <w:tc>
          <w:tcPr>
            <w:tcW w:w="7223" w:type="dxa"/>
          </w:tcPr>
          <w:p w:rsidR="00A525B2" w:rsidRPr="00820821" w:rsidRDefault="00A525B2" w:rsidP="00A525B2">
            <w:pPr>
              <w:rPr>
                <w:color w:val="000000"/>
              </w:rPr>
            </w:pPr>
            <w:r w:rsidRPr="00820821">
              <w:rPr>
                <w:color w:val="000000"/>
              </w:rPr>
              <w:t>Белокриницкая Т.Е., Фролова Н.И. VIII конференция акушеров-гинекологов Забайкальского Края С Всероссийским участием "Здоровье женщины в XXI веке: от менархе до менопаузы", 19-20 мая 2021г.</w:t>
            </w:r>
          </w:p>
        </w:tc>
        <w:tc>
          <w:tcPr>
            <w:tcW w:w="1984" w:type="dxa"/>
          </w:tcPr>
          <w:p w:rsidR="00A525B2" w:rsidRPr="00820821" w:rsidRDefault="00A525B2" w:rsidP="000E5B41">
            <w:pPr>
              <w:rPr>
                <w:color w:val="000000"/>
              </w:rPr>
            </w:pPr>
            <w:r w:rsidRPr="00820821">
              <w:rPr>
                <w:color w:val="000000"/>
              </w:rPr>
              <w:t>2021.</w:t>
            </w:r>
            <w:r w:rsidR="00151396" w:rsidRPr="00820821">
              <w:rPr>
                <w:color w:val="000000"/>
              </w:rPr>
              <w:t>-</w:t>
            </w:r>
            <w:r w:rsidRPr="00820821">
              <w:rPr>
                <w:color w:val="000000"/>
              </w:rPr>
              <w:t xml:space="preserve"> № 2. </w:t>
            </w:r>
            <w:r w:rsidR="00151396" w:rsidRPr="00820821">
              <w:rPr>
                <w:color w:val="000000"/>
              </w:rPr>
              <w:t>-</w:t>
            </w:r>
            <w:r w:rsidRPr="00820821">
              <w:rPr>
                <w:color w:val="000000"/>
              </w:rPr>
              <w:t>С. 68-70.</w:t>
            </w:r>
          </w:p>
        </w:tc>
      </w:tr>
      <w:tr w:rsidR="00A525B2" w:rsidRPr="000A1B00" w:rsidTr="00E43588">
        <w:tc>
          <w:tcPr>
            <w:tcW w:w="540" w:type="dxa"/>
          </w:tcPr>
          <w:p w:rsidR="00A525B2" w:rsidRPr="000A1B00" w:rsidRDefault="009B39F6" w:rsidP="00A525B2">
            <w:r>
              <w:t>5.</w:t>
            </w:r>
          </w:p>
        </w:tc>
        <w:tc>
          <w:tcPr>
            <w:tcW w:w="7223" w:type="dxa"/>
          </w:tcPr>
          <w:p w:rsidR="00A525B2" w:rsidRPr="000A1B00" w:rsidRDefault="00A525B2" w:rsidP="00A525B2">
            <w:r w:rsidRPr="00853640">
              <w:t>Белокриницкая Т.Е., Колмакова К.А., Сербина К.С. Конференция акушеров</w:t>
            </w:r>
            <w:r>
              <w:t>-</w:t>
            </w:r>
            <w:r w:rsidRPr="00853640">
              <w:t xml:space="preserve">гинекологов Забайкальского </w:t>
            </w:r>
            <w:r>
              <w:t>к</w:t>
            </w:r>
            <w:r w:rsidRPr="00853640">
              <w:t xml:space="preserve">рая </w:t>
            </w:r>
            <w:r>
              <w:t>с</w:t>
            </w:r>
            <w:r w:rsidRPr="00853640">
              <w:t xml:space="preserve"> Всероссийским участием "</w:t>
            </w:r>
            <w:r>
              <w:t>К</w:t>
            </w:r>
            <w:r w:rsidRPr="00853640">
              <w:t>линические протоколы и контраверсии в акушерстве, гинекологии, репродуктологии", 17-18 марта 2021 г</w:t>
            </w:r>
            <w:r>
              <w:t>.</w:t>
            </w:r>
            <w:r w:rsidRPr="00853640">
              <w:t xml:space="preserve"> </w:t>
            </w:r>
          </w:p>
        </w:tc>
        <w:tc>
          <w:tcPr>
            <w:tcW w:w="1984" w:type="dxa"/>
          </w:tcPr>
          <w:p w:rsidR="00A525B2" w:rsidRPr="000A1B00" w:rsidRDefault="00A525B2" w:rsidP="000E5B41">
            <w:pPr>
              <w:rPr>
                <w:color w:val="000000"/>
              </w:rPr>
            </w:pPr>
            <w:r w:rsidRPr="00853640">
              <w:t xml:space="preserve">2021. </w:t>
            </w:r>
            <w:r w:rsidR="00151396">
              <w:t>-</w:t>
            </w:r>
            <w:r w:rsidRPr="00853640">
              <w:t>№ 1.</w:t>
            </w:r>
            <w:r w:rsidR="00151396">
              <w:t>-</w:t>
            </w:r>
            <w:r w:rsidRPr="00853640">
              <w:t xml:space="preserve"> С. 73-75.</w:t>
            </w:r>
          </w:p>
        </w:tc>
      </w:tr>
    </w:tbl>
    <w:p w:rsidR="0071548D" w:rsidRPr="000A1B00" w:rsidRDefault="0071548D" w:rsidP="00BE466C"/>
    <w:p w:rsidR="00BE466C" w:rsidRPr="000A1B00" w:rsidRDefault="00BE466C" w:rsidP="008F1C4E">
      <w:r w:rsidRPr="000A1B00">
        <w:rPr>
          <w:b/>
          <w:i/>
        </w:rPr>
        <w:t>Статьи в прочих изданиях:</w:t>
      </w:r>
      <w:r w:rsidR="008F1C4E">
        <w:rPr>
          <w:b/>
          <w:i/>
        </w:rPr>
        <w:t xml:space="preserve"> нет</w:t>
      </w:r>
      <w:r w:rsidR="008F1C4E" w:rsidRPr="000A1B00">
        <w:t xml:space="preserve"> </w:t>
      </w:r>
    </w:p>
    <w:p w:rsidR="008F1C4E" w:rsidRDefault="008F1C4E" w:rsidP="00BE466C">
      <w:pPr>
        <w:tabs>
          <w:tab w:val="center" w:pos="4677"/>
        </w:tabs>
        <w:rPr>
          <w:b/>
          <w:i/>
        </w:rPr>
      </w:pPr>
    </w:p>
    <w:p w:rsidR="00BE466C" w:rsidRDefault="00BE466C" w:rsidP="00BE466C">
      <w:pPr>
        <w:tabs>
          <w:tab w:val="center" w:pos="4677"/>
        </w:tabs>
        <w:rPr>
          <w:b/>
          <w:i/>
        </w:rPr>
      </w:pPr>
      <w:r w:rsidRPr="000A1B00">
        <w:rPr>
          <w:b/>
          <w:i/>
        </w:rPr>
        <w:t>Тезисы</w:t>
      </w:r>
      <w:r w:rsidR="00E85E7E">
        <w:rPr>
          <w:b/>
          <w:i/>
        </w:rPr>
        <w:t xml:space="preserve"> (</w:t>
      </w:r>
      <w:r w:rsidR="00F565F4">
        <w:rPr>
          <w:b/>
          <w:i/>
        </w:rPr>
        <w:t>8</w:t>
      </w:r>
      <w:r w:rsidR="00E85E7E">
        <w:rPr>
          <w:b/>
          <w:i/>
        </w:rPr>
        <w:t>)</w:t>
      </w:r>
      <w:r w:rsidRPr="000A1B00">
        <w:rPr>
          <w:b/>
          <w:i/>
        </w:rPr>
        <w:t>:</w:t>
      </w:r>
    </w:p>
    <w:p w:rsidR="005D1EBF" w:rsidRPr="00E83735" w:rsidRDefault="005D1EBF" w:rsidP="00FC1E7B">
      <w:pPr>
        <w:numPr>
          <w:ilvl w:val="0"/>
          <w:numId w:val="14"/>
        </w:numPr>
        <w:tabs>
          <w:tab w:val="left" w:pos="851"/>
        </w:tabs>
        <w:ind w:left="0" w:firstLine="567"/>
        <w:rPr>
          <w:rFonts w:eastAsia="Calibri"/>
          <w:lang w:val="en-US"/>
        </w:rPr>
      </w:pPr>
      <w:r w:rsidRPr="00E83735">
        <w:rPr>
          <w:lang w:val="en-US"/>
        </w:rPr>
        <w:t xml:space="preserve">Artymuk N.V., Belokrinitskaya T.E., Filippov O.S., Frolova N.I., Surina M.N. </w:t>
      </w:r>
      <w:r w:rsidRPr="00E83735">
        <w:rPr>
          <w:rFonts w:eastAsia="Calibri"/>
          <w:lang w:val="en-US"/>
        </w:rPr>
        <w:t xml:space="preserve">Outcome of COVID-19 in pregnancy in  Far East Russia and Siberia. </w:t>
      </w:r>
      <w:r w:rsidRPr="00E83735">
        <w:rPr>
          <w:lang w:val="en-US"/>
        </w:rPr>
        <w:t>Abstract of t</w:t>
      </w:r>
      <w:r w:rsidRPr="00E83735">
        <w:rPr>
          <w:bdr w:val="none" w:sz="0" w:space="0" w:color="auto" w:frame="1"/>
          <w:lang w:val="en-US"/>
        </w:rPr>
        <w:t xml:space="preserve">he </w:t>
      </w:r>
      <w:r w:rsidRPr="00E83735">
        <w:rPr>
          <w:rFonts w:eastAsia="Calibri"/>
          <w:lang w:val="en-US"/>
        </w:rPr>
        <w:t xml:space="preserve">3rd World Congress on Maternal Fetal Neonatal Medicine - From Periconception to Early Infancy. 25-27 March 2021. </w:t>
      </w:r>
      <w:r w:rsidRPr="00E83735">
        <w:rPr>
          <w:shd w:val="clear" w:color="auto" w:fill="FFFFFF"/>
          <w:lang w:val="en-US"/>
        </w:rPr>
        <w:t>ID: 87</w:t>
      </w:r>
      <w:r w:rsidRPr="00E83735">
        <w:rPr>
          <w:rFonts w:eastAsia="Calibri"/>
          <w:lang w:val="en-US"/>
        </w:rPr>
        <w:t xml:space="preserve"> </w:t>
      </w:r>
      <w:hyperlink r:id="rId18" w:anchor="abstract-acceptance" w:history="1">
        <w:r w:rsidRPr="00E83735">
          <w:rPr>
            <w:rStyle w:val="a5"/>
            <w:rFonts w:eastAsia="Calibri"/>
            <w:lang w:val="en-US"/>
          </w:rPr>
          <w:t>https://www.mcascientificevents.eu/worldmfnm/abstract-submission/#abstract-acceptance</w:t>
        </w:r>
      </w:hyperlink>
    </w:p>
    <w:p w:rsidR="005D1EBF" w:rsidRPr="00A60BFE" w:rsidRDefault="005D1EBF" w:rsidP="003C46EC">
      <w:pPr>
        <w:numPr>
          <w:ilvl w:val="0"/>
          <w:numId w:val="14"/>
        </w:numPr>
        <w:tabs>
          <w:tab w:val="left" w:pos="851"/>
        </w:tabs>
        <w:ind w:left="0" w:firstLine="567"/>
        <w:jc w:val="both"/>
        <w:rPr>
          <w:b/>
          <w:i/>
          <w:lang w:val="en-US"/>
        </w:rPr>
      </w:pPr>
      <w:r w:rsidRPr="00E83735">
        <w:rPr>
          <w:lang w:val="en-US"/>
        </w:rPr>
        <w:t>Belokrinitskaya T., Frolova N., Kolmakova K., Serbina K.</w:t>
      </w:r>
      <w:r w:rsidRPr="00E83735">
        <w:rPr>
          <w:bCs/>
          <w:lang w:val="en-US"/>
        </w:rPr>
        <w:t xml:space="preserve"> Prediction models for severe preeclampsia in healthy young reproductive age women. </w:t>
      </w:r>
      <w:r w:rsidRPr="00E83735">
        <w:rPr>
          <w:lang w:val="en-US"/>
        </w:rPr>
        <w:t>Abstract of t</w:t>
      </w:r>
      <w:r w:rsidRPr="00E83735">
        <w:rPr>
          <w:bdr w:val="none" w:sz="0" w:space="0" w:color="auto" w:frame="1"/>
          <w:lang w:val="en-US"/>
        </w:rPr>
        <w:t xml:space="preserve">he </w:t>
      </w:r>
      <w:r w:rsidRPr="00E83735">
        <w:rPr>
          <w:lang w:val="en-US"/>
        </w:rPr>
        <w:t xml:space="preserve">3rd World Congress on Maternal Fetal Neonatal Medicine - From Periconception to Early Infancy. </w:t>
      </w:r>
      <w:r w:rsidRPr="00A60BFE">
        <w:rPr>
          <w:lang w:val="en-US"/>
        </w:rPr>
        <w:t xml:space="preserve">25-27 </w:t>
      </w:r>
      <w:r w:rsidRPr="00E83735">
        <w:rPr>
          <w:lang w:val="en-US"/>
        </w:rPr>
        <w:t>March</w:t>
      </w:r>
      <w:r w:rsidRPr="00A60BFE">
        <w:rPr>
          <w:lang w:val="en-US"/>
        </w:rPr>
        <w:t xml:space="preserve"> 2021. </w:t>
      </w:r>
      <w:r w:rsidRPr="00E83735">
        <w:rPr>
          <w:shd w:val="clear" w:color="auto" w:fill="FFFFFF"/>
          <w:lang w:val="en-US"/>
        </w:rPr>
        <w:t>ID</w:t>
      </w:r>
      <w:r w:rsidRPr="00A60BFE">
        <w:rPr>
          <w:shd w:val="clear" w:color="auto" w:fill="FFFFFF"/>
          <w:lang w:val="en-US"/>
        </w:rPr>
        <w:t>: 118</w:t>
      </w:r>
      <w:r w:rsidRPr="00A60BFE">
        <w:rPr>
          <w:lang w:val="en-US"/>
        </w:rPr>
        <w:t xml:space="preserve"> </w:t>
      </w:r>
      <w:hyperlink r:id="rId19" w:anchor="abstract-acceptance" w:history="1">
        <w:r w:rsidRPr="00E83735">
          <w:rPr>
            <w:rStyle w:val="a5"/>
            <w:lang w:val="en-US"/>
          </w:rPr>
          <w:t>https</w:t>
        </w:r>
        <w:r w:rsidRPr="00A60BFE">
          <w:rPr>
            <w:rStyle w:val="a5"/>
            <w:lang w:val="en-US"/>
          </w:rPr>
          <w:t>://</w:t>
        </w:r>
        <w:r w:rsidRPr="00E83735">
          <w:rPr>
            <w:rStyle w:val="a5"/>
            <w:lang w:val="en-US"/>
          </w:rPr>
          <w:t>www</w:t>
        </w:r>
        <w:r w:rsidRPr="00A60BFE">
          <w:rPr>
            <w:rStyle w:val="a5"/>
            <w:lang w:val="en-US"/>
          </w:rPr>
          <w:t>.</w:t>
        </w:r>
        <w:r w:rsidRPr="00E83735">
          <w:rPr>
            <w:rStyle w:val="a5"/>
            <w:lang w:val="en-US"/>
          </w:rPr>
          <w:t>mcascientificevents</w:t>
        </w:r>
        <w:r w:rsidRPr="00A60BFE">
          <w:rPr>
            <w:rStyle w:val="a5"/>
            <w:lang w:val="en-US"/>
          </w:rPr>
          <w:t>.</w:t>
        </w:r>
        <w:r w:rsidRPr="00E83735">
          <w:rPr>
            <w:rStyle w:val="a5"/>
            <w:lang w:val="en-US"/>
          </w:rPr>
          <w:t>eu</w:t>
        </w:r>
        <w:r w:rsidRPr="00A60BFE">
          <w:rPr>
            <w:rStyle w:val="a5"/>
            <w:lang w:val="en-US"/>
          </w:rPr>
          <w:t>/</w:t>
        </w:r>
        <w:r w:rsidRPr="00E83735">
          <w:rPr>
            <w:rStyle w:val="a5"/>
            <w:lang w:val="en-US"/>
          </w:rPr>
          <w:t>worldmfnm</w:t>
        </w:r>
        <w:r w:rsidRPr="00A60BFE">
          <w:rPr>
            <w:rStyle w:val="a5"/>
            <w:lang w:val="en-US"/>
          </w:rPr>
          <w:t>/</w:t>
        </w:r>
        <w:r w:rsidRPr="00E83735">
          <w:rPr>
            <w:rStyle w:val="a5"/>
            <w:lang w:val="en-US"/>
          </w:rPr>
          <w:t>abstract</w:t>
        </w:r>
        <w:r w:rsidRPr="00A60BFE">
          <w:rPr>
            <w:rStyle w:val="a5"/>
            <w:lang w:val="en-US"/>
          </w:rPr>
          <w:t>-</w:t>
        </w:r>
        <w:r w:rsidRPr="00E83735">
          <w:rPr>
            <w:rStyle w:val="a5"/>
            <w:lang w:val="en-US"/>
          </w:rPr>
          <w:t>submission</w:t>
        </w:r>
        <w:r w:rsidRPr="00A60BFE">
          <w:rPr>
            <w:rStyle w:val="a5"/>
            <w:lang w:val="en-US"/>
          </w:rPr>
          <w:t>/#</w:t>
        </w:r>
        <w:r w:rsidRPr="00E83735">
          <w:rPr>
            <w:rStyle w:val="a5"/>
            <w:lang w:val="en-US"/>
          </w:rPr>
          <w:t>abstract</w:t>
        </w:r>
        <w:r w:rsidRPr="00A60BFE">
          <w:rPr>
            <w:rStyle w:val="a5"/>
            <w:lang w:val="en-US"/>
          </w:rPr>
          <w:t>-</w:t>
        </w:r>
        <w:r w:rsidRPr="00E83735">
          <w:rPr>
            <w:rStyle w:val="a5"/>
            <w:lang w:val="en-US"/>
          </w:rPr>
          <w:t>acceptance</w:t>
        </w:r>
      </w:hyperlink>
      <w:r w:rsidRPr="00A60BFE">
        <w:rPr>
          <w:lang w:val="en-US"/>
        </w:rPr>
        <w:t xml:space="preserve"> </w:t>
      </w:r>
    </w:p>
    <w:p w:rsidR="00C30103" w:rsidRPr="00E83735" w:rsidRDefault="000B7FDD" w:rsidP="00FC1E7B">
      <w:pPr>
        <w:numPr>
          <w:ilvl w:val="0"/>
          <w:numId w:val="14"/>
        </w:numPr>
        <w:tabs>
          <w:tab w:val="left" w:pos="851"/>
        </w:tabs>
        <w:ind w:left="0" w:firstLine="567"/>
        <w:jc w:val="both"/>
      </w:pPr>
      <w:r w:rsidRPr="00E83735">
        <w:t>Колмакова К.А., Бариева Е.В., Шмонина А.Ю., Резникова О.С., Сербина К.С. Структура материнской смертности в пандемию covid-19 и доэпидемический период</w:t>
      </w:r>
      <w:r w:rsidR="00C30103" w:rsidRPr="00E83735">
        <w:t>.</w:t>
      </w:r>
      <w:r w:rsidRPr="00E83735">
        <w:t xml:space="preserve"> В книге: Медицина завтрашнего дня. Материалы XX межрегиональной научно-практической конференции студентов и молодых ученых. Чита, 2021. С. 92-93. </w:t>
      </w:r>
    </w:p>
    <w:p w:rsidR="00905DBC" w:rsidRPr="00B96828" w:rsidRDefault="000B7FDD" w:rsidP="00190EA5">
      <w:pPr>
        <w:numPr>
          <w:ilvl w:val="0"/>
          <w:numId w:val="14"/>
        </w:numPr>
        <w:tabs>
          <w:tab w:val="left" w:pos="851"/>
        </w:tabs>
        <w:ind w:left="0" w:firstLine="567"/>
        <w:jc w:val="both"/>
        <w:rPr>
          <w:bCs/>
          <w:color w:val="000000"/>
        </w:rPr>
      </w:pPr>
      <w:r w:rsidRPr="00E83735">
        <w:t xml:space="preserve">Преймак С.В., Колмакова К.А., Авраченкова А.В., Резникова О.С., Сербина К.С., Шаметова Е.А., Шмонина А.Ю. </w:t>
      </w:r>
      <w:r w:rsidR="00C30103" w:rsidRPr="00E83735">
        <w:t xml:space="preserve">Беременность в пандемию covid-19 в Забайкалье: конфаундеры заболеваемости, течение и исходы родов. </w:t>
      </w:r>
      <w:r w:rsidRPr="00E83735">
        <w:t xml:space="preserve">В книге: Медицина завтрашнего </w:t>
      </w:r>
      <w:r w:rsidRPr="00E83735">
        <w:lastRenderedPageBreak/>
        <w:t>дня. Материалы XX межрегиональной научно-практической конференции студентов и молодых ученых. Чита</w:t>
      </w:r>
      <w:r w:rsidRPr="000B7FDD">
        <w:t>, 2021. С. 93-94.</w:t>
      </w:r>
    </w:p>
    <w:p w:rsidR="00B96828" w:rsidRPr="00B96828" w:rsidRDefault="00B96828" w:rsidP="00B96828">
      <w:pPr>
        <w:numPr>
          <w:ilvl w:val="0"/>
          <w:numId w:val="14"/>
        </w:numPr>
        <w:tabs>
          <w:tab w:val="left" w:pos="426"/>
          <w:tab w:val="left" w:pos="851"/>
        </w:tabs>
        <w:ind w:left="0" w:firstLine="0"/>
        <w:jc w:val="both"/>
        <w:rPr>
          <w:bCs/>
          <w:color w:val="000000"/>
        </w:rPr>
      </w:pPr>
      <w:r w:rsidRPr="00B96828">
        <w:rPr>
          <w:bCs/>
          <w:color w:val="000000"/>
        </w:rPr>
        <w:t xml:space="preserve">Бурлакова А.В. </w:t>
      </w:r>
      <w:r>
        <w:rPr>
          <w:bCs/>
          <w:color w:val="000000"/>
        </w:rPr>
        <w:t>Р</w:t>
      </w:r>
      <w:r w:rsidRPr="00B96828">
        <w:rPr>
          <w:bCs/>
          <w:color w:val="000000"/>
        </w:rPr>
        <w:t>едкий вид акушерской патологии: предлежание и выпадение петель пуповины</w:t>
      </w:r>
      <w:r>
        <w:rPr>
          <w:bCs/>
          <w:color w:val="000000"/>
        </w:rPr>
        <w:t>.</w:t>
      </w:r>
      <w:r w:rsidRPr="00B96828">
        <w:rPr>
          <w:bCs/>
          <w:color w:val="000000"/>
        </w:rPr>
        <w:t xml:space="preserve"> В книге: Медицина завтрашнего дня. Материалы XX межрегиональной научно-практической конференции студентов и молодых ученых. Чита, 2021. С. 67-68. </w:t>
      </w:r>
    </w:p>
    <w:p w:rsidR="00B96828" w:rsidRDefault="00B96828" w:rsidP="00B96828">
      <w:pPr>
        <w:numPr>
          <w:ilvl w:val="0"/>
          <w:numId w:val="14"/>
        </w:numPr>
        <w:tabs>
          <w:tab w:val="left" w:pos="426"/>
          <w:tab w:val="left" w:pos="851"/>
        </w:tabs>
        <w:ind w:left="0" w:firstLine="0"/>
        <w:jc w:val="both"/>
        <w:rPr>
          <w:bCs/>
          <w:color w:val="000000"/>
        </w:rPr>
      </w:pPr>
      <w:r w:rsidRPr="00B96828">
        <w:rPr>
          <w:bCs/>
          <w:color w:val="000000"/>
        </w:rPr>
        <w:t xml:space="preserve">Преймак С.В. </w:t>
      </w:r>
      <w:r>
        <w:rPr>
          <w:bCs/>
          <w:color w:val="000000"/>
        </w:rPr>
        <w:t>В</w:t>
      </w:r>
      <w:r w:rsidRPr="00B96828">
        <w:rPr>
          <w:bCs/>
          <w:color w:val="000000"/>
        </w:rPr>
        <w:t>растание плаценты: особенности диагностики и родоразрешения</w:t>
      </w:r>
      <w:r>
        <w:rPr>
          <w:bCs/>
          <w:color w:val="000000"/>
        </w:rPr>
        <w:t>.</w:t>
      </w:r>
      <w:r w:rsidRPr="00B96828">
        <w:rPr>
          <w:bCs/>
          <w:color w:val="000000"/>
        </w:rPr>
        <w:t xml:space="preserve"> В книге: Медицина завтрашнего дня. Материалы XX межрегиональной научно-практической конференции студентов и молодых ученых. Чита, 2021. С. 84-85.</w:t>
      </w:r>
    </w:p>
    <w:p w:rsidR="00B96828" w:rsidRDefault="00B96828" w:rsidP="00B96828">
      <w:pPr>
        <w:numPr>
          <w:ilvl w:val="0"/>
          <w:numId w:val="14"/>
        </w:numPr>
        <w:tabs>
          <w:tab w:val="left" w:pos="426"/>
          <w:tab w:val="left" w:pos="851"/>
        </w:tabs>
        <w:ind w:left="0" w:firstLine="0"/>
        <w:jc w:val="both"/>
        <w:rPr>
          <w:bCs/>
          <w:color w:val="000000"/>
        </w:rPr>
      </w:pPr>
      <w:r w:rsidRPr="00B96828">
        <w:rPr>
          <w:bCs/>
          <w:color w:val="000000"/>
        </w:rPr>
        <w:t>Соколова Я.С., Бобров К.А. Исходы родов в чисто ягодичном предлежании</w:t>
      </w:r>
      <w:r>
        <w:rPr>
          <w:bCs/>
          <w:color w:val="000000"/>
        </w:rPr>
        <w:t>.</w:t>
      </w:r>
      <w:r w:rsidRPr="00B96828">
        <w:rPr>
          <w:bCs/>
          <w:color w:val="000000"/>
        </w:rPr>
        <w:t xml:space="preserve"> В книге: Медицина завтрашнего дня. Материалы XX межрегиональной научно-практической конференции студентов и молодых ученых. Чита, 2021. С. 88.</w:t>
      </w:r>
    </w:p>
    <w:p w:rsidR="00B96828" w:rsidRPr="00C960FB" w:rsidRDefault="005D6011" w:rsidP="00B96828">
      <w:pPr>
        <w:numPr>
          <w:ilvl w:val="0"/>
          <w:numId w:val="14"/>
        </w:numPr>
        <w:tabs>
          <w:tab w:val="left" w:pos="426"/>
          <w:tab w:val="left" w:pos="851"/>
        </w:tabs>
        <w:ind w:left="0" w:firstLine="0"/>
        <w:jc w:val="both"/>
        <w:rPr>
          <w:bCs/>
          <w:color w:val="000000"/>
        </w:rPr>
      </w:pPr>
      <w:r w:rsidRPr="005D6011">
        <w:rPr>
          <w:bCs/>
          <w:color w:val="000000"/>
        </w:rPr>
        <w:t xml:space="preserve">Лазо А.А., Оширов Д.А., Волкова С.А., Авраченкова А.В. </w:t>
      </w:r>
      <w:r>
        <w:rPr>
          <w:bCs/>
          <w:color w:val="000000"/>
        </w:rPr>
        <w:t>С</w:t>
      </w:r>
      <w:r w:rsidRPr="005D6011">
        <w:rPr>
          <w:bCs/>
          <w:color w:val="000000"/>
        </w:rPr>
        <w:t>труктура септических осложнении после родов</w:t>
      </w:r>
      <w:r>
        <w:rPr>
          <w:bCs/>
          <w:color w:val="000000"/>
        </w:rPr>
        <w:t>.</w:t>
      </w:r>
      <w:r w:rsidRPr="005D6011">
        <w:rPr>
          <w:bCs/>
          <w:color w:val="000000"/>
        </w:rPr>
        <w:t xml:space="preserve"> В книге: Медицина завтрашнего дня. Материалы XX межрегиональной научно-практической конференции студентов и молодых ученых. Чита, 2021. С. 75-76.</w:t>
      </w:r>
      <w:r w:rsidR="00B96828" w:rsidRPr="00C960FB">
        <w:rPr>
          <w:bCs/>
          <w:color w:val="000000"/>
        </w:rPr>
        <w:t xml:space="preserve"> </w:t>
      </w:r>
    </w:p>
    <w:p w:rsidR="00905DBC" w:rsidRPr="000A1B00" w:rsidRDefault="00905DBC" w:rsidP="00D30DEE">
      <w:pPr>
        <w:tabs>
          <w:tab w:val="center" w:pos="4677"/>
        </w:tabs>
      </w:pPr>
    </w:p>
    <w:p w:rsidR="00C960FB" w:rsidRPr="00CA75B9" w:rsidRDefault="00C960FB" w:rsidP="00C960FB">
      <w:pPr>
        <w:spacing w:before="120" w:after="120" w:line="276" w:lineRule="auto"/>
        <w:ind w:right="-2"/>
      </w:pPr>
      <w:r w:rsidRPr="00CA75B9">
        <w:t>Зав. кафедрой д.м.н., профессор                                                         Т.Е. Белокриницкая</w:t>
      </w:r>
    </w:p>
    <w:p w:rsidR="00C960FB" w:rsidRDefault="00C960FB" w:rsidP="00C960FB">
      <w:pPr>
        <w:spacing w:before="120" w:after="120" w:line="276" w:lineRule="auto"/>
        <w:ind w:right="-2"/>
      </w:pPr>
      <w:r w:rsidRPr="00CA75B9">
        <w:t>10.01.202</w:t>
      </w:r>
      <w:r>
        <w:t>2</w:t>
      </w:r>
      <w:r w:rsidRPr="00CA75B9">
        <w:t xml:space="preserve"> г.</w:t>
      </w:r>
    </w:p>
    <w:p w:rsidR="00D75D1E" w:rsidRPr="000A1B00" w:rsidRDefault="00D75D1E"/>
    <w:sectPr w:rsidR="00D75D1E" w:rsidRPr="000A1B00" w:rsidSect="00D75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Newton-Italic">
    <w:altName w:val="Yu Gothic"/>
    <w:panose1 w:val="00000000000000000000"/>
    <w:charset w:val="80"/>
    <w:family w:val="roman"/>
    <w:notTrueType/>
    <w:pitch w:val="default"/>
    <w:sig w:usb0="00000201" w:usb1="08070000" w:usb2="00000010" w:usb3="00000000" w:csb0="0002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7F62"/>
    <w:multiLevelType w:val="hybridMultilevel"/>
    <w:tmpl w:val="486A961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1" w15:restartNumberingAfterBreak="0">
    <w:nsid w:val="154A792D"/>
    <w:multiLevelType w:val="hybridMultilevel"/>
    <w:tmpl w:val="16FC3A64"/>
    <w:lvl w:ilvl="0" w:tplc="8710ECD8">
      <w:start w:val="1"/>
      <w:numFmt w:val="decimal"/>
      <w:lvlText w:val="%1."/>
      <w:lvlJc w:val="left"/>
      <w:pPr>
        <w:ind w:left="3196" w:hanging="360"/>
      </w:pPr>
      <w:rPr>
        <w:b w:val="0"/>
        <w:color w:val="auto"/>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16597AC6"/>
    <w:multiLevelType w:val="hybridMultilevel"/>
    <w:tmpl w:val="8F58CFC8"/>
    <w:lvl w:ilvl="0" w:tplc="A214428A">
      <w:start w:val="1"/>
      <w:numFmt w:val="decimal"/>
      <w:lvlText w:val="%1."/>
      <w:lvlJc w:val="left"/>
      <w:pPr>
        <w:ind w:left="1140" w:hanging="420"/>
      </w:pPr>
      <w:rPr>
        <w:rFonts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991210"/>
    <w:multiLevelType w:val="hybridMultilevel"/>
    <w:tmpl w:val="E4F8923C"/>
    <w:lvl w:ilvl="0" w:tplc="8710ECD8">
      <w:start w:val="1"/>
      <w:numFmt w:val="decimal"/>
      <w:lvlText w:val="%1."/>
      <w:lvlJc w:val="left"/>
      <w:pPr>
        <w:ind w:left="2912"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4541D5"/>
    <w:multiLevelType w:val="hybridMultilevel"/>
    <w:tmpl w:val="0FB0183E"/>
    <w:lvl w:ilvl="0" w:tplc="8710ECD8">
      <w:start w:val="1"/>
      <w:numFmt w:val="decimal"/>
      <w:lvlText w:val="%1."/>
      <w:lvlJc w:val="left"/>
      <w:pPr>
        <w:ind w:left="7307"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9C3BBF"/>
    <w:multiLevelType w:val="hybridMultilevel"/>
    <w:tmpl w:val="805CA866"/>
    <w:lvl w:ilvl="0" w:tplc="9FC4D2FA">
      <w:start w:val="1"/>
      <w:numFmt w:val="decimal"/>
      <w:lvlText w:val="%1."/>
      <w:lvlJc w:val="left"/>
      <w:pPr>
        <w:ind w:left="1016" w:hanging="360"/>
      </w:pPr>
      <w:rPr>
        <w:rFonts w:hint="default"/>
      </w:rPr>
    </w:lvl>
    <w:lvl w:ilvl="1" w:tplc="04190019" w:tentative="1">
      <w:start w:val="1"/>
      <w:numFmt w:val="lowerLetter"/>
      <w:lvlText w:val="%2."/>
      <w:lvlJc w:val="left"/>
      <w:pPr>
        <w:ind w:left="1736" w:hanging="360"/>
      </w:pPr>
    </w:lvl>
    <w:lvl w:ilvl="2" w:tplc="0419001B" w:tentative="1">
      <w:start w:val="1"/>
      <w:numFmt w:val="lowerRoman"/>
      <w:lvlText w:val="%3."/>
      <w:lvlJc w:val="right"/>
      <w:pPr>
        <w:ind w:left="2456" w:hanging="180"/>
      </w:pPr>
    </w:lvl>
    <w:lvl w:ilvl="3" w:tplc="0419000F" w:tentative="1">
      <w:start w:val="1"/>
      <w:numFmt w:val="decimal"/>
      <w:lvlText w:val="%4."/>
      <w:lvlJc w:val="left"/>
      <w:pPr>
        <w:ind w:left="3176" w:hanging="360"/>
      </w:pPr>
    </w:lvl>
    <w:lvl w:ilvl="4" w:tplc="04190019" w:tentative="1">
      <w:start w:val="1"/>
      <w:numFmt w:val="lowerLetter"/>
      <w:lvlText w:val="%5."/>
      <w:lvlJc w:val="left"/>
      <w:pPr>
        <w:ind w:left="3896" w:hanging="360"/>
      </w:pPr>
    </w:lvl>
    <w:lvl w:ilvl="5" w:tplc="0419001B" w:tentative="1">
      <w:start w:val="1"/>
      <w:numFmt w:val="lowerRoman"/>
      <w:lvlText w:val="%6."/>
      <w:lvlJc w:val="right"/>
      <w:pPr>
        <w:ind w:left="4616" w:hanging="180"/>
      </w:pPr>
    </w:lvl>
    <w:lvl w:ilvl="6" w:tplc="0419000F" w:tentative="1">
      <w:start w:val="1"/>
      <w:numFmt w:val="decimal"/>
      <w:lvlText w:val="%7."/>
      <w:lvlJc w:val="left"/>
      <w:pPr>
        <w:ind w:left="5336" w:hanging="360"/>
      </w:pPr>
    </w:lvl>
    <w:lvl w:ilvl="7" w:tplc="04190019" w:tentative="1">
      <w:start w:val="1"/>
      <w:numFmt w:val="lowerLetter"/>
      <w:lvlText w:val="%8."/>
      <w:lvlJc w:val="left"/>
      <w:pPr>
        <w:ind w:left="6056" w:hanging="360"/>
      </w:pPr>
    </w:lvl>
    <w:lvl w:ilvl="8" w:tplc="0419001B" w:tentative="1">
      <w:start w:val="1"/>
      <w:numFmt w:val="lowerRoman"/>
      <w:lvlText w:val="%9."/>
      <w:lvlJc w:val="right"/>
      <w:pPr>
        <w:ind w:left="6776" w:hanging="180"/>
      </w:pPr>
    </w:lvl>
  </w:abstractNum>
  <w:abstractNum w:abstractNumId="6" w15:restartNumberingAfterBreak="0">
    <w:nsid w:val="27E66E0E"/>
    <w:multiLevelType w:val="hybridMultilevel"/>
    <w:tmpl w:val="ED3CE040"/>
    <w:lvl w:ilvl="0" w:tplc="A7526DC2">
      <w:start w:val="1"/>
      <w:numFmt w:val="decimal"/>
      <w:lvlText w:val="%1."/>
      <w:lvlJc w:val="left"/>
      <w:pPr>
        <w:ind w:left="1387" w:hanging="82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A146FC6"/>
    <w:multiLevelType w:val="hybridMultilevel"/>
    <w:tmpl w:val="AB06AE7C"/>
    <w:lvl w:ilvl="0" w:tplc="927643C4">
      <w:start w:val="1"/>
      <w:numFmt w:val="decimal"/>
      <w:lvlText w:val="%1."/>
      <w:lvlJc w:val="left"/>
      <w:pPr>
        <w:ind w:left="780" w:hanging="42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A52985"/>
    <w:multiLevelType w:val="hybridMultilevel"/>
    <w:tmpl w:val="0DE085C8"/>
    <w:lvl w:ilvl="0" w:tplc="C4A0B99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AA39BB"/>
    <w:multiLevelType w:val="hybridMultilevel"/>
    <w:tmpl w:val="B198CBCA"/>
    <w:lvl w:ilvl="0" w:tplc="A214428A">
      <w:start w:val="1"/>
      <w:numFmt w:val="decimal"/>
      <w:lvlText w:val="%1."/>
      <w:lvlJc w:val="left"/>
      <w:pPr>
        <w:ind w:left="1140" w:hanging="420"/>
      </w:pPr>
      <w:rPr>
        <w:rFonts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BF20599"/>
    <w:multiLevelType w:val="hybridMultilevel"/>
    <w:tmpl w:val="0232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606451"/>
    <w:multiLevelType w:val="hybridMultilevel"/>
    <w:tmpl w:val="7526C5F4"/>
    <w:lvl w:ilvl="0" w:tplc="BB903714">
      <w:start w:val="1"/>
      <w:numFmt w:val="decimal"/>
      <w:lvlText w:val="%1."/>
      <w:lvlJc w:val="left"/>
      <w:pPr>
        <w:ind w:left="2912" w:hanging="360"/>
      </w:pPr>
      <w:rPr>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A704F0"/>
    <w:multiLevelType w:val="hybridMultilevel"/>
    <w:tmpl w:val="71066B54"/>
    <w:lvl w:ilvl="0" w:tplc="D2D281D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197EDC"/>
    <w:multiLevelType w:val="hybridMultilevel"/>
    <w:tmpl w:val="DC30C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1638F2"/>
    <w:multiLevelType w:val="hybridMultilevel"/>
    <w:tmpl w:val="917A5CA6"/>
    <w:lvl w:ilvl="0" w:tplc="06C89662">
      <w:start w:val="1"/>
      <w:numFmt w:val="decimal"/>
      <w:lvlText w:val="%1."/>
      <w:lvlJc w:val="left"/>
      <w:pPr>
        <w:ind w:left="360" w:hanging="360"/>
      </w:pPr>
      <w:rPr>
        <w:rFonts w:ascii="Times New Roman" w:eastAsia="Calibri" w:hAnsi="Times New Roman" w:cs="Times New Roman" w:hint="default"/>
        <w:b/>
        <w:i/>
        <w:color w:val="auto"/>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968077B"/>
    <w:multiLevelType w:val="hybridMultilevel"/>
    <w:tmpl w:val="0FB0183E"/>
    <w:lvl w:ilvl="0" w:tplc="8710ECD8">
      <w:start w:val="1"/>
      <w:numFmt w:val="decimal"/>
      <w:lvlText w:val="%1."/>
      <w:lvlJc w:val="left"/>
      <w:pPr>
        <w:ind w:left="1211" w:hanging="360"/>
      </w:pPr>
      <w:rPr>
        <w:b w:val="0"/>
        <w:color w:val="auto"/>
        <w:sz w:val="22"/>
        <w:szCs w:val="22"/>
      </w:rPr>
    </w:lvl>
    <w:lvl w:ilvl="1" w:tplc="04190019" w:tentative="1">
      <w:start w:val="1"/>
      <w:numFmt w:val="lowerLetter"/>
      <w:lvlText w:val="%2."/>
      <w:lvlJc w:val="left"/>
      <w:pPr>
        <w:ind w:left="-4089" w:hanging="360"/>
      </w:pPr>
    </w:lvl>
    <w:lvl w:ilvl="2" w:tplc="0419001B" w:tentative="1">
      <w:start w:val="1"/>
      <w:numFmt w:val="lowerRoman"/>
      <w:lvlText w:val="%3."/>
      <w:lvlJc w:val="right"/>
      <w:pPr>
        <w:ind w:left="-336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1929" w:hanging="360"/>
      </w:pPr>
    </w:lvl>
    <w:lvl w:ilvl="5" w:tplc="0419001B" w:tentative="1">
      <w:start w:val="1"/>
      <w:numFmt w:val="lowerRoman"/>
      <w:lvlText w:val="%6."/>
      <w:lvlJc w:val="right"/>
      <w:pPr>
        <w:ind w:left="-1209" w:hanging="180"/>
      </w:pPr>
    </w:lvl>
    <w:lvl w:ilvl="6" w:tplc="0419000F" w:tentative="1">
      <w:start w:val="1"/>
      <w:numFmt w:val="decimal"/>
      <w:lvlText w:val="%7."/>
      <w:lvlJc w:val="left"/>
      <w:pPr>
        <w:ind w:left="-489" w:hanging="360"/>
      </w:pPr>
    </w:lvl>
    <w:lvl w:ilvl="7" w:tplc="04190019" w:tentative="1">
      <w:start w:val="1"/>
      <w:numFmt w:val="lowerLetter"/>
      <w:lvlText w:val="%8."/>
      <w:lvlJc w:val="left"/>
      <w:pPr>
        <w:ind w:left="231" w:hanging="360"/>
      </w:pPr>
    </w:lvl>
    <w:lvl w:ilvl="8" w:tplc="0419001B" w:tentative="1">
      <w:start w:val="1"/>
      <w:numFmt w:val="lowerRoman"/>
      <w:lvlText w:val="%9."/>
      <w:lvlJc w:val="right"/>
      <w:pPr>
        <w:ind w:left="951" w:hanging="180"/>
      </w:pPr>
    </w:lvl>
  </w:abstractNum>
  <w:abstractNum w:abstractNumId="16" w15:restartNumberingAfterBreak="0">
    <w:nsid w:val="75E80437"/>
    <w:multiLevelType w:val="hybridMultilevel"/>
    <w:tmpl w:val="4ED84192"/>
    <w:lvl w:ilvl="0" w:tplc="927643C4">
      <w:start w:val="1"/>
      <w:numFmt w:val="decimal"/>
      <w:lvlText w:val="%1."/>
      <w:lvlJc w:val="left"/>
      <w:pPr>
        <w:ind w:left="780" w:hanging="42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B72F28"/>
    <w:multiLevelType w:val="hybridMultilevel"/>
    <w:tmpl w:val="ADCE4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FA095B"/>
    <w:multiLevelType w:val="hybridMultilevel"/>
    <w:tmpl w:val="E064D6B0"/>
    <w:lvl w:ilvl="0" w:tplc="AFB07814">
      <w:start w:val="1"/>
      <w:numFmt w:val="decimal"/>
      <w:lvlText w:val="%1)"/>
      <w:lvlJc w:val="left"/>
      <w:pPr>
        <w:ind w:left="1495"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8"/>
  </w:num>
  <w:num w:numId="3">
    <w:abstractNumId w:val="10"/>
  </w:num>
  <w:num w:numId="4">
    <w:abstractNumId w:val="0"/>
  </w:num>
  <w:num w:numId="5">
    <w:abstractNumId w:val="14"/>
  </w:num>
  <w:num w:numId="6">
    <w:abstractNumId w:val="15"/>
  </w:num>
  <w:num w:numId="7">
    <w:abstractNumId w:val="18"/>
  </w:num>
  <w:num w:numId="8">
    <w:abstractNumId w:val="5"/>
  </w:num>
  <w:num w:numId="9">
    <w:abstractNumId w:val="6"/>
  </w:num>
  <w:num w:numId="10">
    <w:abstractNumId w:val="11"/>
  </w:num>
  <w:num w:numId="11">
    <w:abstractNumId w:val="17"/>
  </w:num>
  <w:num w:numId="12">
    <w:abstractNumId w:val="16"/>
  </w:num>
  <w:num w:numId="13">
    <w:abstractNumId w:val="7"/>
  </w:num>
  <w:num w:numId="14">
    <w:abstractNumId w:val="9"/>
  </w:num>
  <w:num w:numId="15">
    <w:abstractNumId w:val="3"/>
  </w:num>
  <w:num w:numId="16">
    <w:abstractNumId w:val="1"/>
  </w:num>
  <w:num w:numId="17">
    <w:abstractNumId w:val="13"/>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466C"/>
    <w:rsid w:val="00000A53"/>
    <w:rsid w:val="00015CA4"/>
    <w:rsid w:val="000170DB"/>
    <w:rsid w:val="000324E8"/>
    <w:rsid w:val="00042219"/>
    <w:rsid w:val="000515D4"/>
    <w:rsid w:val="00062F03"/>
    <w:rsid w:val="00074DA7"/>
    <w:rsid w:val="000776CB"/>
    <w:rsid w:val="0008567C"/>
    <w:rsid w:val="000900DC"/>
    <w:rsid w:val="00096D72"/>
    <w:rsid w:val="000A1B00"/>
    <w:rsid w:val="000B3941"/>
    <w:rsid w:val="000B7FDD"/>
    <w:rsid w:val="000D3A44"/>
    <w:rsid w:val="000E5B41"/>
    <w:rsid w:val="000F4ADD"/>
    <w:rsid w:val="001340FB"/>
    <w:rsid w:val="00142744"/>
    <w:rsid w:val="001429D5"/>
    <w:rsid w:val="00151396"/>
    <w:rsid w:val="00175B1E"/>
    <w:rsid w:val="00184205"/>
    <w:rsid w:val="00184666"/>
    <w:rsid w:val="00190AA0"/>
    <w:rsid w:val="001930E4"/>
    <w:rsid w:val="001A3CC8"/>
    <w:rsid w:val="001C1E77"/>
    <w:rsid w:val="001E725F"/>
    <w:rsid w:val="001F6895"/>
    <w:rsid w:val="002011B8"/>
    <w:rsid w:val="00203A5E"/>
    <w:rsid w:val="0020435E"/>
    <w:rsid w:val="002127CF"/>
    <w:rsid w:val="00220486"/>
    <w:rsid w:val="0022243F"/>
    <w:rsid w:val="00235E6F"/>
    <w:rsid w:val="00244D12"/>
    <w:rsid w:val="00270F57"/>
    <w:rsid w:val="002719BC"/>
    <w:rsid w:val="00277B2B"/>
    <w:rsid w:val="00281F45"/>
    <w:rsid w:val="00287BFC"/>
    <w:rsid w:val="002C36EC"/>
    <w:rsid w:val="002C3C40"/>
    <w:rsid w:val="002E4452"/>
    <w:rsid w:val="002E58EA"/>
    <w:rsid w:val="00306951"/>
    <w:rsid w:val="00306D5D"/>
    <w:rsid w:val="0031448A"/>
    <w:rsid w:val="00316DBE"/>
    <w:rsid w:val="003207FA"/>
    <w:rsid w:val="00337711"/>
    <w:rsid w:val="003550EE"/>
    <w:rsid w:val="00361EB0"/>
    <w:rsid w:val="00361F57"/>
    <w:rsid w:val="003753F9"/>
    <w:rsid w:val="00376320"/>
    <w:rsid w:val="00381B01"/>
    <w:rsid w:val="003853AB"/>
    <w:rsid w:val="00387CAE"/>
    <w:rsid w:val="00391BB1"/>
    <w:rsid w:val="00396161"/>
    <w:rsid w:val="003A409C"/>
    <w:rsid w:val="003B4813"/>
    <w:rsid w:val="003C3872"/>
    <w:rsid w:val="003C46EC"/>
    <w:rsid w:val="003C4D9B"/>
    <w:rsid w:val="003C687F"/>
    <w:rsid w:val="003D4297"/>
    <w:rsid w:val="003F5C59"/>
    <w:rsid w:val="00402BBD"/>
    <w:rsid w:val="0040670A"/>
    <w:rsid w:val="00416678"/>
    <w:rsid w:val="00416EFA"/>
    <w:rsid w:val="00427705"/>
    <w:rsid w:val="0044410A"/>
    <w:rsid w:val="004474CF"/>
    <w:rsid w:val="00452D3B"/>
    <w:rsid w:val="00463001"/>
    <w:rsid w:val="0047646C"/>
    <w:rsid w:val="004829F9"/>
    <w:rsid w:val="00483710"/>
    <w:rsid w:val="0048497F"/>
    <w:rsid w:val="004A2CC1"/>
    <w:rsid w:val="004A45B6"/>
    <w:rsid w:val="004B4D71"/>
    <w:rsid w:val="004C78F1"/>
    <w:rsid w:val="004D1F24"/>
    <w:rsid w:val="004D5E24"/>
    <w:rsid w:val="004D7DBF"/>
    <w:rsid w:val="004E17C2"/>
    <w:rsid w:val="004E1A33"/>
    <w:rsid w:val="004E5070"/>
    <w:rsid w:val="004F4A18"/>
    <w:rsid w:val="00501FBC"/>
    <w:rsid w:val="00506B3A"/>
    <w:rsid w:val="0051078F"/>
    <w:rsid w:val="0051722C"/>
    <w:rsid w:val="00520ECE"/>
    <w:rsid w:val="0052322F"/>
    <w:rsid w:val="0054351F"/>
    <w:rsid w:val="005565C7"/>
    <w:rsid w:val="005705E3"/>
    <w:rsid w:val="005722F2"/>
    <w:rsid w:val="00573AE6"/>
    <w:rsid w:val="00577003"/>
    <w:rsid w:val="0058660A"/>
    <w:rsid w:val="00597AC6"/>
    <w:rsid w:val="005A5303"/>
    <w:rsid w:val="005B660A"/>
    <w:rsid w:val="005D1199"/>
    <w:rsid w:val="005D1EBF"/>
    <w:rsid w:val="005D6011"/>
    <w:rsid w:val="005F23BB"/>
    <w:rsid w:val="006012D1"/>
    <w:rsid w:val="00602C22"/>
    <w:rsid w:val="00621900"/>
    <w:rsid w:val="00647159"/>
    <w:rsid w:val="00661E54"/>
    <w:rsid w:val="00661FC2"/>
    <w:rsid w:val="00664480"/>
    <w:rsid w:val="00670296"/>
    <w:rsid w:val="0067655E"/>
    <w:rsid w:val="00677C91"/>
    <w:rsid w:val="006C23C3"/>
    <w:rsid w:val="006C2C65"/>
    <w:rsid w:val="006D5931"/>
    <w:rsid w:val="006E310A"/>
    <w:rsid w:val="006F1E8A"/>
    <w:rsid w:val="00706EB7"/>
    <w:rsid w:val="007149AA"/>
    <w:rsid w:val="0071548D"/>
    <w:rsid w:val="00730C35"/>
    <w:rsid w:val="00754699"/>
    <w:rsid w:val="00761440"/>
    <w:rsid w:val="0076310B"/>
    <w:rsid w:val="007640AD"/>
    <w:rsid w:val="00772FEE"/>
    <w:rsid w:val="007808FD"/>
    <w:rsid w:val="00782AC3"/>
    <w:rsid w:val="00786479"/>
    <w:rsid w:val="00793B58"/>
    <w:rsid w:val="007A0D49"/>
    <w:rsid w:val="007B3BA9"/>
    <w:rsid w:val="007C6CD2"/>
    <w:rsid w:val="007E2CC0"/>
    <w:rsid w:val="007E73F2"/>
    <w:rsid w:val="007E76AF"/>
    <w:rsid w:val="0080111A"/>
    <w:rsid w:val="00803BAD"/>
    <w:rsid w:val="0080406F"/>
    <w:rsid w:val="00806424"/>
    <w:rsid w:val="00813A49"/>
    <w:rsid w:val="00814D5C"/>
    <w:rsid w:val="008168A4"/>
    <w:rsid w:val="00820821"/>
    <w:rsid w:val="00820DE8"/>
    <w:rsid w:val="00821D8B"/>
    <w:rsid w:val="00847305"/>
    <w:rsid w:val="00853640"/>
    <w:rsid w:val="00853DD8"/>
    <w:rsid w:val="00861552"/>
    <w:rsid w:val="008667C8"/>
    <w:rsid w:val="00870392"/>
    <w:rsid w:val="00870DE0"/>
    <w:rsid w:val="00871415"/>
    <w:rsid w:val="00872C4E"/>
    <w:rsid w:val="00873F1E"/>
    <w:rsid w:val="00874599"/>
    <w:rsid w:val="00894F37"/>
    <w:rsid w:val="00895AAA"/>
    <w:rsid w:val="00897184"/>
    <w:rsid w:val="00897573"/>
    <w:rsid w:val="008B1C85"/>
    <w:rsid w:val="008D26B2"/>
    <w:rsid w:val="008E76DB"/>
    <w:rsid w:val="008F1C4E"/>
    <w:rsid w:val="00903A37"/>
    <w:rsid w:val="00904348"/>
    <w:rsid w:val="00905DBC"/>
    <w:rsid w:val="009076FA"/>
    <w:rsid w:val="00912669"/>
    <w:rsid w:val="009154D1"/>
    <w:rsid w:val="00920B01"/>
    <w:rsid w:val="00926647"/>
    <w:rsid w:val="00933DD6"/>
    <w:rsid w:val="00935581"/>
    <w:rsid w:val="0094797E"/>
    <w:rsid w:val="00966B52"/>
    <w:rsid w:val="00981687"/>
    <w:rsid w:val="00986E2A"/>
    <w:rsid w:val="009A7394"/>
    <w:rsid w:val="009B39F6"/>
    <w:rsid w:val="009B714B"/>
    <w:rsid w:val="009C2CEF"/>
    <w:rsid w:val="009C7E5F"/>
    <w:rsid w:val="009D09B0"/>
    <w:rsid w:val="009D41C5"/>
    <w:rsid w:val="009E409D"/>
    <w:rsid w:val="009E53E2"/>
    <w:rsid w:val="009F75EF"/>
    <w:rsid w:val="00A0703A"/>
    <w:rsid w:val="00A219B8"/>
    <w:rsid w:val="00A26305"/>
    <w:rsid w:val="00A3321E"/>
    <w:rsid w:val="00A418B7"/>
    <w:rsid w:val="00A525B2"/>
    <w:rsid w:val="00A570E1"/>
    <w:rsid w:val="00A60BFE"/>
    <w:rsid w:val="00A61E5F"/>
    <w:rsid w:val="00A6214A"/>
    <w:rsid w:val="00A72451"/>
    <w:rsid w:val="00A77498"/>
    <w:rsid w:val="00A808A7"/>
    <w:rsid w:val="00A810A9"/>
    <w:rsid w:val="00A8372D"/>
    <w:rsid w:val="00A84792"/>
    <w:rsid w:val="00A95428"/>
    <w:rsid w:val="00AA6058"/>
    <w:rsid w:val="00AB1182"/>
    <w:rsid w:val="00AB52D5"/>
    <w:rsid w:val="00AB636F"/>
    <w:rsid w:val="00AC0896"/>
    <w:rsid w:val="00AC16CA"/>
    <w:rsid w:val="00AC329C"/>
    <w:rsid w:val="00AD1F4C"/>
    <w:rsid w:val="00AD2682"/>
    <w:rsid w:val="00AF3570"/>
    <w:rsid w:val="00AF7D91"/>
    <w:rsid w:val="00B12953"/>
    <w:rsid w:val="00B14497"/>
    <w:rsid w:val="00B20243"/>
    <w:rsid w:val="00B26F8E"/>
    <w:rsid w:val="00B31D8B"/>
    <w:rsid w:val="00B334B2"/>
    <w:rsid w:val="00B341E7"/>
    <w:rsid w:val="00B352D3"/>
    <w:rsid w:val="00B369A6"/>
    <w:rsid w:val="00B36EA2"/>
    <w:rsid w:val="00B37999"/>
    <w:rsid w:val="00B50DDA"/>
    <w:rsid w:val="00B510EE"/>
    <w:rsid w:val="00B56AB1"/>
    <w:rsid w:val="00B642DB"/>
    <w:rsid w:val="00B665D1"/>
    <w:rsid w:val="00B66CF8"/>
    <w:rsid w:val="00B7568A"/>
    <w:rsid w:val="00B80687"/>
    <w:rsid w:val="00B81FDD"/>
    <w:rsid w:val="00B85A4B"/>
    <w:rsid w:val="00B9098E"/>
    <w:rsid w:val="00B96828"/>
    <w:rsid w:val="00B97ACF"/>
    <w:rsid w:val="00BA110B"/>
    <w:rsid w:val="00BA5D14"/>
    <w:rsid w:val="00BC0A63"/>
    <w:rsid w:val="00BD206A"/>
    <w:rsid w:val="00BD60FC"/>
    <w:rsid w:val="00BD6518"/>
    <w:rsid w:val="00BE466C"/>
    <w:rsid w:val="00BE58BC"/>
    <w:rsid w:val="00BE5F6D"/>
    <w:rsid w:val="00BF0C70"/>
    <w:rsid w:val="00BF1C01"/>
    <w:rsid w:val="00BF262D"/>
    <w:rsid w:val="00BF7A2D"/>
    <w:rsid w:val="00C253D1"/>
    <w:rsid w:val="00C30103"/>
    <w:rsid w:val="00C351EF"/>
    <w:rsid w:val="00C37299"/>
    <w:rsid w:val="00C4263E"/>
    <w:rsid w:val="00C46EB4"/>
    <w:rsid w:val="00C528EB"/>
    <w:rsid w:val="00C65608"/>
    <w:rsid w:val="00C92F52"/>
    <w:rsid w:val="00C939DB"/>
    <w:rsid w:val="00C96049"/>
    <w:rsid w:val="00C960FB"/>
    <w:rsid w:val="00CA7995"/>
    <w:rsid w:val="00CB4059"/>
    <w:rsid w:val="00CD16BC"/>
    <w:rsid w:val="00CD27AC"/>
    <w:rsid w:val="00CD439E"/>
    <w:rsid w:val="00D04A65"/>
    <w:rsid w:val="00D221AE"/>
    <w:rsid w:val="00D2279F"/>
    <w:rsid w:val="00D24074"/>
    <w:rsid w:val="00D27864"/>
    <w:rsid w:val="00D27C01"/>
    <w:rsid w:val="00D30DEE"/>
    <w:rsid w:val="00D32632"/>
    <w:rsid w:val="00D40B99"/>
    <w:rsid w:val="00D53061"/>
    <w:rsid w:val="00D61E44"/>
    <w:rsid w:val="00D75D1E"/>
    <w:rsid w:val="00D768A5"/>
    <w:rsid w:val="00D95DBC"/>
    <w:rsid w:val="00DB06EB"/>
    <w:rsid w:val="00DC6577"/>
    <w:rsid w:val="00DE11AE"/>
    <w:rsid w:val="00DF0344"/>
    <w:rsid w:val="00DF3F07"/>
    <w:rsid w:val="00E05508"/>
    <w:rsid w:val="00E17E7A"/>
    <w:rsid w:val="00E213F8"/>
    <w:rsid w:val="00E363CF"/>
    <w:rsid w:val="00E43588"/>
    <w:rsid w:val="00E439ED"/>
    <w:rsid w:val="00E4571D"/>
    <w:rsid w:val="00E51969"/>
    <w:rsid w:val="00E66AAB"/>
    <w:rsid w:val="00E7629E"/>
    <w:rsid w:val="00E834EA"/>
    <w:rsid w:val="00E83735"/>
    <w:rsid w:val="00E85E7E"/>
    <w:rsid w:val="00E95A85"/>
    <w:rsid w:val="00EB08BC"/>
    <w:rsid w:val="00EB6431"/>
    <w:rsid w:val="00EC18D1"/>
    <w:rsid w:val="00ED47BC"/>
    <w:rsid w:val="00EE1C78"/>
    <w:rsid w:val="00EE3A35"/>
    <w:rsid w:val="00EE489C"/>
    <w:rsid w:val="00EF2945"/>
    <w:rsid w:val="00F05E3F"/>
    <w:rsid w:val="00F3665B"/>
    <w:rsid w:val="00F41483"/>
    <w:rsid w:val="00F447C2"/>
    <w:rsid w:val="00F47DE7"/>
    <w:rsid w:val="00F56231"/>
    <w:rsid w:val="00F565F4"/>
    <w:rsid w:val="00F57D69"/>
    <w:rsid w:val="00F73257"/>
    <w:rsid w:val="00F83CDD"/>
    <w:rsid w:val="00F84110"/>
    <w:rsid w:val="00F9688E"/>
    <w:rsid w:val="00FA5C5F"/>
    <w:rsid w:val="00FC1E7B"/>
    <w:rsid w:val="00FC48DA"/>
    <w:rsid w:val="00FE088A"/>
    <w:rsid w:val="00FE52F6"/>
    <w:rsid w:val="00FF0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51A8"/>
  <w15:chartTrackingRefBased/>
  <w15:docId w15:val="{862958F5-B67E-47CF-B481-C524CFC8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9BC"/>
    <w:rPr>
      <w:rFonts w:ascii="Times New Roman" w:eastAsia="Times New Roman" w:hAnsi="Times New Roman"/>
      <w:sz w:val="24"/>
      <w:szCs w:val="24"/>
    </w:rPr>
  </w:style>
  <w:style w:type="paragraph" w:styleId="1">
    <w:name w:val="heading 1"/>
    <w:basedOn w:val="a"/>
    <w:next w:val="a"/>
    <w:link w:val="10"/>
    <w:uiPriority w:val="9"/>
    <w:qFormat/>
    <w:rsid w:val="00EF2945"/>
    <w:pPr>
      <w:keepNext/>
      <w:keepLines/>
      <w:spacing w:before="240" w:line="276" w:lineRule="auto"/>
      <w:outlineLvl w:val="0"/>
    </w:pPr>
    <w:rPr>
      <w:rFonts w:ascii="Cambria" w:hAnsi="Cambria"/>
      <w:color w:val="365F91"/>
      <w:sz w:val="32"/>
      <w:szCs w:val="32"/>
    </w:rPr>
  </w:style>
  <w:style w:type="paragraph" w:styleId="3">
    <w:name w:val="heading 3"/>
    <w:basedOn w:val="a"/>
    <w:link w:val="30"/>
    <w:uiPriority w:val="9"/>
    <w:qFormat/>
    <w:rsid w:val="00501FB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466C"/>
    <w:pPr>
      <w:ind w:left="720"/>
      <w:contextualSpacing/>
    </w:pPr>
  </w:style>
  <w:style w:type="character" w:styleId="a5">
    <w:name w:val="Hyperlink"/>
    <w:uiPriority w:val="99"/>
    <w:unhideWhenUsed/>
    <w:rsid w:val="006C2C65"/>
    <w:rPr>
      <w:color w:val="0000FF"/>
      <w:u w:val="single"/>
    </w:rPr>
  </w:style>
  <w:style w:type="character" w:customStyle="1" w:styleId="11">
    <w:name w:val="Неразрешенное упоминание1"/>
    <w:uiPriority w:val="99"/>
    <w:semiHidden/>
    <w:unhideWhenUsed/>
    <w:rsid w:val="00C528EB"/>
    <w:rPr>
      <w:color w:val="605E5C"/>
      <w:shd w:val="clear" w:color="auto" w:fill="E1DFDD"/>
    </w:rPr>
  </w:style>
  <w:style w:type="character" w:styleId="a6">
    <w:name w:val="FollowedHyperlink"/>
    <w:uiPriority w:val="99"/>
    <w:semiHidden/>
    <w:unhideWhenUsed/>
    <w:rsid w:val="00015CA4"/>
    <w:rPr>
      <w:color w:val="954F72"/>
      <w:u w:val="single"/>
    </w:rPr>
  </w:style>
  <w:style w:type="character" w:customStyle="1" w:styleId="30">
    <w:name w:val="Заголовок 3 Знак"/>
    <w:link w:val="3"/>
    <w:uiPriority w:val="9"/>
    <w:rsid w:val="00501FBC"/>
    <w:rPr>
      <w:rFonts w:ascii="Times New Roman" w:eastAsia="Times New Roman" w:hAnsi="Times New Roman"/>
      <w:b/>
      <w:bCs/>
      <w:sz w:val="27"/>
      <w:szCs w:val="27"/>
    </w:rPr>
  </w:style>
  <w:style w:type="character" w:styleId="a7">
    <w:name w:val="Strong"/>
    <w:uiPriority w:val="22"/>
    <w:qFormat/>
    <w:rsid w:val="00501FBC"/>
    <w:rPr>
      <w:b/>
      <w:bCs/>
    </w:rPr>
  </w:style>
  <w:style w:type="character" w:customStyle="1" w:styleId="a4">
    <w:name w:val="Абзац списка Знак"/>
    <w:link w:val="a3"/>
    <w:uiPriority w:val="34"/>
    <w:rsid w:val="0051078F"/>
    <w:rPr>
      <w:rFonts w:ascii="Times New Roman" w:eastAsia="Times New Roman" w:hAnsi="Times New Roman"/>
      <w:sz w:val="24"/>
      <w:szCs w:val="24"/>
    </w:rPr>
  </w:style>
  <w:style w:type="paragraph" w:styleId="a8">
    <w:name w:val="Balloon Text"/>
    <w:basedOn w:val="a"/>
    <w:link w:val="a9"/>
    <w:uiPriority w:val="99"/>
    <w:semiHidden/>
    <w:unhideWhenUsed/>
    <w:rsid w:val="00A84792"/>
    <w:rPr>
      <w:rFonts w:ascii="Segoe UI" w:hAnsi="Segoe UI" w:cs="Segoe UI"/>
      <w:sz w:val="18"/>
      <w:szCs w:val="18"/>
    </w:rPr>
  </w:style>
  <w:style w:type="character" w:customStyle="1" w:styleId="a9">
    <w:name w:val="Текст выноски Знак"/>
    <w:link w:val="a8"/>
    <w:uiPriority w:val="99"/>
    <w:semiHidden/>
    <w:rsid w:val="00A84792"/>
    <w:rPr>
      <w:rFonts w:ascii="Segoe UI" w:hAnsi="Segoe UI" w:cs="Segoe UI"/>
      <w:sz w:val="18"/>
      <w:szCs w:val="18"/>
      <w:lang w:eastAsia="en-US"/>
    </w:rPr>
  </w:style>
  <w:style w:type="character" w:customStyle="1" w:styleId="12">
    <w:name w:val="Абзац списка Знак1"/>
    <w:uiPriority w:val="34"/>
    <w:rsid w:val="00E51969"/>
    <w:rPr>
      <w:rFonts w:ascii="Times New Roman" w:hAnsi="Times New Roman"/>
      <w:sz w:val="24"/>
    </w:rPr>
  </w:style>
  <w:style w:type="character" w:styleId="aa">
    <w:name w:val="Unresolved Mention"/>
    <w:uiPriority w:val="99"/>
    <w:semiHidden/>
    <w:unhideWhenUsed/>
    <w:rsid w:val="00761440"/>
    <w:rPr>
      <w:color w:val="605E5C"/>
      <w:shd w:val="clear" w:color="auto" w:fill="E1DFDD"/>
    </w:rPr>
  </w:style>
  <w:style w:type="character" w:customStyle="1" w:styleId="10">
    <w:name w:val="Заголовок 1 Знак"/>
    <w:link w:val="1"/>
    <w:uiPriority w:val="9"/>
    <w:rsid w:val="00EF2945"/>
    <w:rPr>
      <w:rFonts w:ascii="Cambria" w:eastAsia="Times New Roman" w:hAnsi="Cambria"/>
      <w:color w:val="365F91"/>
      <w:sz w:val="32"/>
      <w:szCs w:val="32"/>
    </w:rPr>
  </w:style>
  <w:style w:type="table" w:styleId="ab">
    <w:name w:val="Table Grid"/>
    <w:basedOn w:val="a1"/>
    <w:uiPriority w:val="59"/>
    <w:rsid w:val="003D42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74599"/>
    <w:pPr>
      <w:autoSpaceDE w:val="0"/>
      <w:autoSpaceDN w:val="0"/>
      <w:adjustRightInd w:val="0"/>
    </w:pPr>
    <w:rPr>
      <w:rFonts w:ascii="Times New Roman" w:hAnsi="Times New Roman"/>
      <w:color w:val="000000"/>
      <w:sz w:val="24"/>
      <w:szCs w:val="24"/>
    </w:rPr>
  </w:style>
  <w:style w:type="paragraph" w:styleId="ac">
    <w:name w:val="Normal (Web)"/>
    <w:basedOn w:val="a"/>
    <w:link w:val="ad"/>
    <w:uiPriority w:val="99"/>
    <w:unhideWhenUsed/>
    <w:qFormat/>
    <w:rsid w:val="00F57D69"/>
    <w:pPr>
      <w:spacing w:beforeAutospacing="1" w:afterAutospacing="1" w:line="288" w:lineRule="auto"/>
      <w:ind w:firstLine="709"/>
      <w:jc w:val="both"/>
    </w:pPr>
  </w:style>
  <w:style w:type="character" w:customStyle="1" w:styleId="ad">
    <w:name w:val="Обычный (Интернет) Знак"/>
    <w:link w:val="ac"/>
    <w:uiPriority w:val="99"/>
    <w:rsid w:val="00F57D69"/>
    <w:rPr>
      <w:rFonts w:ascii="Times New Roman" w:eastAsia="Times New Roman" w:hAnsi="Times New Roman"/>
      <w:sz w:val="24"/>
      <w:szCs w:val="24"/>
    </w:rPr>
  </w:style>
  <w:style w:type="character" w:customStyle="1" w:styleId="A10">
    <w:name w:val="A1"/>
    <w:uiPriority w:val="99"/>
    <w:rsid w:val="00042219"/>
    <w:rPr>
      <w:color w:val="000000"/>
      <w:sz w:val="18"/>
      <w:szCs w:val="18"/>
    </w:rPr>
  </w:style>
  <w:style w:type="character" w:customStyle="1" w:styleId="A00">
    <w:name w:val="A0"/>
    <w:uiPriority w:val="99"/>
    <w:rsid w:val="00AC16CA"/>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477">
      <w:bodyDiv w:val="1"/>
      <w:marLeft w:val="0"/>
      <w:marRight w:val="0"/>
      <w:marTop w:val="0"/>
      <w:marBottom w:val="0"/>
      <w:divBdr>
        <w:top w:val="none" w:sz="0" w:space="0" w:color="auto"/>
        <w:left w:val="none" w:sz="0" w:space="0" w:color="auto"/>
        <w:bottom w:val="none" w:sz="0" w:space="0" w:color="auto"/>
        <w:right w:val="none" w:sz="0" w:space="0" w:color="auto"/>
      </w:divBdr>
    </w:div>
    <w:div w:id="57827079">
      <w:bodyDiv w:val="1"/>
      <w:marLeft w:val="0"/>
      <w:marRight w:val="0"/>
      <w:marTop w:val="0"/>
      <w:marBottom w:val="0"/>
      <w:divBdr>
        <w:top w:val="none" w:sz="0" w:space="0" w:color="auto"/>
        <w:left w:val="none" w:sz="0" w:space="0" w:color="auto"/>
        <w:bottom w:val="none" w:sz="0" w:space="0" w:color="auto"/>
        <w:right w:val="none" w:sz="0" w:space="0" w:color="auto"/>
      </w:divBdr>
    </w:div>
    <w:div w:id="265159257">
      <w:bodyDiv w:val="1"/>
      <w:marLeft w:val="0"/>
      <w:marRight w:val="0"/>
      <w:marTop w:val="0"/>
      <w:marBottom w:val="0"/>
      <w:divBdr>
        <w:top w:val="none" w:sz="0" w:space="0" w:color="auto"/>
        <w:left w:val="none" w:sz="0" w:space="0" w:color="auto"/>
        <w:bottom w:val="none" w:sz="0" w:space="0" w:color="auto"/>
        <w:right w:val="none" w:sz="0" w:space="0" w:color="auto"/>
      </w:divBdr>
    </w:div>
    <w:div w:id="717781596">
      <w:bodyDiv w:val="1"/>
      <w:marLeft w:val="0"/>
      <w:marRight w:val="0"/>
      <w:marTop w:val="0"/>
      <w:marBottom w:val="0"/>
      <w:divBdr>
        <w:top w:val="none" w:sz="0" w:space="0" w:color="auto"/>
        <w:left w:val="none" w:sz="0" w:space="0" w:color="auto"/>
        <w:bottom w:val="none" w:sz="0" w:space="0" w:color="auto"/>
        <w:right w:val="none" w:sz="0" w:space="0" w:color="auto"/>
      </w:divBdr>
      <w:divsChild>
        <w:div w:id="1253466301">
          <w:marLeft w:val="0"/>
          <w:marRight w:val="0"/>
          <w:marTop w:val="0"/>
          <w:marBottom w:val="0"/>
          <w:divBdr>
            <w:top w:val="none" w:sz="0" w:space="0" w:color="auto"/>
            <w:left w:val="none" w:sz="0" w:space="0" w:color="auto"/>
            <w:bottom w:val="none" w:sz="0" w:space="0" w:color="auto"/>
            <w:right w:val="none" w:sz="0" w:space="0" w:color="auto"/>
          </w:divBdr>
        </w:div>
      </w:divsChild>
    </w:div>
    <w:div w:id="793673226">
      <w:bodyDiv w:val="1"/>
      <w:marLeft w:val="0"/>
      <w:marRight w:val="0"/>
      <w:marTop w:val="0"/>
      <w:marBottom w:val="0"/>
      <w:divBdr>
        <w:top w:val="none" w:sz="0" w:space="0" w:color="auto"/>
        <w:left w:val="none" w:sz="0" w:space="0" w:color="auto"/>
        <w:bottom w:val="none" w:sz="0" w:space="0" w:color="auto"/>
        <w:right w:val="none" w:sz="0" w:space="0" w:color="auto"/>
      </w:divBdr>
    </w:div>
    <w:div w:id="973562498">
      <w:bodyDiv w:val="1"/>
      <w:marLeft w:val="0"/>
      <w:marRight w:val="0"/>
      <w:marTop w:val="0"/>
      <w:marBottom w:val="0"/>
      <w:divBdr>
        <w:top w:val="none" w:sz="0" w:space="0" w:color="auto"/>
        <w:left w:val="none" w:sz="0" w:space="0" w:color="auto"/>
        <w:bottom w:val="none" w:sz="0" w:space="0" w:color="auto"/>
        <w:right w:val="none" w:sz="0" w:space="0" w:color="auto"/>
      </w:divBdr>
    </w:div>
    <w:div w:id="1028529740">
      <w:bodyDiv w:val="1"/>
      <w:marLeft w:val="0"/>
      <w:marRight w:val="0"/>
      <w:marTop w:val="0"/>
      <w:marBottom w:val="0"/>
      <w:divBdr>
        <w:top w:val="none" w:sz="0" w:space="0" w:color="auto"/>
        <w:left w:val="none" w:sz="0" w:space="0" w:color="auto"/>
        <w:bottom w:val="none" w:sz="0" w:space="0" w:color="auto"/>
        <w:right w:val="none" w:sz="0" w:space="0" w:color="auto"/>
      </w:divBdr>
    </w:div>
    <w:div w:id="1323270047">
      <w:bodyDiv w:val="1"/>
      <w:marLeft w:val="0"/>
      <w:marRight w:val="0"/>
      <w:marTop w:val="0"/>
      <w:marBottom w:val="0"/>
      <w:divBdr>
        <w:top w:val="none" w:sz="0" w:space="0" w:color="auto"/>
        <w:left w:val="none" w:sz="0" w:space="0" w:color="auto"/>
        <w:bottom w:val="none" w:sz="0" w:space="0" w:color="auto"/>
        <w:right w:val="none" w:sz="0" w:space="0" w:color="auto"/>
      </w:divBdr>
    </w:div>
    <w:div w:id="1557466988">
      <w:bodyDiv w:val="1"/>
      <w:marLeft w:val="0"/>
      <w:marRight w:val="0"/>
      <w:marTop w:val="0"/>
      <w:marBottom w:val="0"/>
      <w:divBdr>
        <w:top w:val="none" w:sz="0" w:space="0" w:color="auto"/>
        <w:left w:val="none" w:sz="0" w:space="0" w:color="auto"/>
        <w:bottom w:val="none" w:sz="0" w:space="0" w:color="auto"/>
        <w:right w:val="none" w:sz="0" w:space="0" w:color="auto"/>
      </w:divBdr>
      <w:divsChild>
        <w:div w:id="464009261">
          <w:marLeft w:val="0"/>
          <w:marRight w:val="0"/>
          <w:marTop w:val="15"/>
          <w:marBottom w:val="0"/>
          <w:divBdr>
            <w:top w:val="single" w:sz="48" w:space="0" w:color="auto"/>
            <w:left w:val="single" w:sz="48" w:space="0" w:color="auto"/>
            <w:bottom w:val="single" w:sz="48" w:space="0" w:color="auto"/>
            <w:right w:val="single" w:sz="48" w:space="0" w:color="auto"/>
          </w:divBdr>
          <w:divsChild>
            <w:div w:id="1147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60082">
      <w:bodyDiv w:val="1"/>
      <w:marLeft w:val="0"/>
      <w:marRight w:val="0"/>
      <w:marTop w:val="0"/>
      <w:marBottom w:val="0"/>
      <w:divBdr>
        <w:top w:val="none" w:sz="0" w:space="0" w:color="auto"/>
        <w:left w:val="none" w:sz="0" w:space="0" w:color="auto"/>
        <w:bottom w:val="none" w:sz="0" w:space="0" w:color="auto"/>
        <w:right w:val="none" w:sz="0" w:space="0" w:color="auto"/>
      </w:divBdr>
    </w:div>
    <w:div w:id="1767965358">
      <w:bodyDiv w:val="1"/>
      <w:marLeft w:val="0"/>
      <w:marRight w:val="0"/>
      <w:marTop w:val="0"/>
      <w:marBottom w:val="0"/>
      <w:divBdr>
        <w:top w:val="none" w:sz="0" w:space="0" w:color="auto"/>
        <w:left w:val="none" w:sz="0" w:space="0" w:color="auto"/>
        <w:bottom w:val="none" w:sz="0" w:space="0" w:color="auto"/>
        <w:right w:val="none" w:sz="0" w:space="0" w:color="auto"/>
      </w:divBdr>
      <w:divsChild>
        <w:div w:id="956983966">
          <w:marLeft w:val="0"/>
          <w:marRight w:val="0"/>
          <w:marTop w:val="0"/>
          <w:marBottom w:val="0"/>
          <w:divBdr>
            <w:top w:val="none" w:sz="0" w:space="0" w:color="auto"/>
            <w:left w:val="none" w:sz="0" w:space="0" w:color="auto"/>
            <w:bottom w:val="none" w:sz="0" w:space="0" w:color="auto"/>
            <w:right w:val="none" w:sz="0" w:space="0" w:color="auto"/>
          </w:divBdr>
        </w:div>
        <w:div w:id="1247031148">
          <w:marLeft w:val="0"/>
          <w:marRight w:val="0"/>
          <w:marTop w:val="0"/>
          <w:marBottom w:val="0"/>
          <w:divBdr>
            <w:top w:val="none" w:sz="0" w:space="0" w:color="auto"/>
            <w:left w:val="none" w:sz="0" w:space="0" w:color="auto"/>
            <w:bottom w:val="none" w:sz="0" w:space="0" w:color="auto"/>
            <w:right w:val="none" w:sz="0" w:space="0" w:color="auto"/>
          </w:divBdr>
        </w:div>
        <w:div w:id="1405251487">
          <w:marLeft w:val="0"/>
          <w:marRight w:val="0"/>
          <w:marTop w:val="0"/>
          <w:marBottom w:val="0"/>
          <w:divBdr>
            <w:top w:val="none" w:sz="0" w:space="0" w:color="auto"/>
            <w:left w:val="none" w:sz="0" w:space="0" w:color="auto"/>
            <w:bottom w:val="none" w:sz="0" w:space="0" w:color="auto"/>
            <w:right w:val="none" w:sz="0" w:space="0" w:color="auto"/>
          </w:divBdr>
        </w:div>
      </w:divsChild>
    </w:div>
    <w:div w:id="2069839448">
      <w:bodyDiv w:val="1"/>
      <w:marLeft w:val="0"/>
      <w:marRight w:val="0"/>
      <w:marTop w:val="0"/>
      <w:marBottom w:val="0"/>
      <w:divBdr>
        <w:top w:val="none" w:sz="0" w:space="0" w:color="auto"/>
        <w:left w:val="none" w:sz="0" w:space="0" w:color="auto"/>
        <w:bottom w:val="none" w:sz="0" w:space="0" w:color="auto"/>
        <w:right w:val="none" w:sz="0" w:space="0" w:color="auto"/>
      </w:divBdr>
      <w:divsChild>
        <w:div w:id="220167931">
          <w:marLeft w:val="0"/>
          <w:marRight w:val="0"/>
          <w:marTop w:val="0"/>
          <w:marBottom w:val="150"/>
          <w:divBdr>
            <w:top w:val="none" w:sz="0" w:space="0" w:color="auto"/>
            <w:left w:val="none" w:sz="0" w:space="0" w:color="auto"/>
            <w:bottom w:val="none" w:sz="0" w:space="0" w:color="auto"/>
            <w:right w:val="none" w:sz="0" w:space="0" w:color="auto"/>
          </w:divBdr>
          <w:divsChild>
            <w:div w:id="1053385268">
              <w:marLeft w:val="0"/>
              <w:marRight w:val="0"/>
              <w:marTop w:val="150"/>
              <w:marBottom w:val="150"/>
              <w:divBdr>
                <w:top w:val="none" w:sz="0" w:space="0" w:color="auto"/>
                <w:left w:val="none" w:sz="0" w:space="0" w:color="auto"/>
                <w:bottom w:val="none" w:sz="0" w:space="0" w:color="auto"/>
                <w:right w:val="none" w:sz="0" w:space="0" w:color="auto"/>
              </w:divBdr>
              <w:divsChild>
                <w:div w:id="20791510">
                  <w:marLeft w:val="0"/>
                  <w:marRight w:val="150"/>
                  <w:marTop w:val="0"/>
                  <w:marBottom w:val="150"/>
                  <w:divBdr>
                    <w:top w:val="none" w:sz="0" w:space="0" w:color="auto"/>
                    <w:left w:val="none" w:sz="0" w:space="0" w:color="auto"/>
                    <w:bottom w:val="none" w:sz="0" w:space="0" w:color="auto"/>
                    <w:right w:val="none" w:sz="0" w:space="0" w:color="auto"/>
                  </w:divBdr>
                </w:div>
                <w:div w:id="804473094">
                  <w:marLeft w:val="0"/>
                  <w:marRight w:val="150"/>
                  <w:marTop w:val="0"/>
                  <w:marBottom w:val="150"/>
                  <w:divBdr>
                    <w:top w:val="none" w:sz="0" w:space="0" w:color="auto"/>
                    <w:left w:val="none" w:sz="0" w:space="0" w:color="auto"/>
                    <w:bottom w:val="none" w:sz="0" w:space="0" w:color="auto"/>
                    <w:right w:val="none" w:sz="0" w:space="0" w:color="auto"/>
                  </w:divBdr>
                </w:div>
                <w:div w:id="1175415006">
                  <w:marLeft w:val="0"/>
                  <w:marRight w:val="150"/>
                  <w:marTop w:val="0"/>
                  <w:marBottom w:val="150"/>
                  <w:divBdr>
                    <w:top w:val="none" w:sz="0" w:space="0" w:color="auto"/>
                    <w:left w:val="none" w:sz="0" w:space="0" w:color="auto"/>
                    <w:bottom w:val="none" w:sz="0" w:space="0" w:color="auto"/>
                    <w:right w:val="none" w:sz="0" w:space="0" w:color="auto"/>
                  </w:divBdr>
                </w:div>
                <w:div w:id="200994017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767058.2021.1881954" TargetMode="External"/><Relationship Id="rId13" Type="http://schemas.openxmlformats.org/officeDocument/2006/relationships/hyperlink" Target="https://doi.org/10.21518/2079-701X-2021-13-199-205" TargetMode="External"/><Relationship Id="rId18" Type="http://schemas.openxmlformats.org/officeDocument/2006/relationships/hyperlink" Target="https://www.mcascientificevents.eu/worldmfnm/abstract-submiss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library.ru/item.asp?id=43319714" TargetMode="External"/><Relationship Id="rId12" Type="http://schemas.openxmlformats.org/officeDocument/2006/relationships/hyperlink" Target="https://doi.org/10.17116/repro202127051114" TargetMode="External"/><Relationship Id="rId17" Type="http://schemas.openxmlformats.org/officeDocument/2006/relationships/hyperlink" Target="https://doi.org/10.23946/2500-0764-2021-6-2-51-58" TargetMode="External"/><Relationship Id="rId2" Type="http://schemas.openxmlformats.org/officeDocument/2006/relationships/styles" Target="styles.xml"/><Relationship Id="rId16" Type="http://schemas.openxmlformats.org/officeDocument/2006/relationships/hyperlink" Target="https://doi.org/10.35177/1994-5191-2021-3-27-3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library.ru/item.asp?id=43319714" TargetMode="External"/><Relationship Id="rId11" Type="http://schemas.openxmlformats.org/officeDocument/2006/relationships/hyperlink" Target="https://doi.org/10.17116/repro202127051114" TargetMode="External"/><Relationship Id="rId5" Type="http://schemas.openxmlformats.org/officeDocument/2006/relationships/hyperlink" Target="https://www.elibrary.ru/item.asp?id=43319714" TargetMode="External"/><Relationship Id="rId15" Type="http://schemas.openxmlformats.org/officeDocument/2006/relationships/hyperlink" Target="https://doi.org/10.18565/pharmateca.2021.6.38-43" TargetMode="External"/><Relationship Id="rId10" Type="http://schemas.openxmlformats.org/officeDocument/2006/relationships/hyperlink" Target="https://doi.org/10.17116/repro202127021130" TargetMode="External"/><Relationship Id="rId19" Type="http://schemas.openxmlformats.org/officeDocument/2006/relationships/hyperlink" Target="https://www.mcascientificevents.eu/worldmfnm/abstract-submission/" TargetMode="External"/><Relationship Id="rId4" Type="http://schemas.openxmlformats.org/officeDocument/2006/relationships/webSettings" Target="webSettings.xml"/><Relationship Id="rId9" Type="http://schemas.openxmlformats.org/officeDocument/2006/relationships/hyperlink" Target="https://doi.org/10.17116/repro202127021130" TargetMode="External"/><Relationship Id="rId14" Type="http://schemas.openxmlformats.org/officeDocument/2006/relationships/hyperlink" Target="https://doi.org/10.21518/2079-701X-2021-13-199-2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2933</Words>
  <Characters>16721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19615</CharactersWithSpaces>
  <SharedDoc>false</SharedDoc>
  <HLinks>
    <vt:vector size="72" baseType="variant">
      <vt:variant>
        <vt:i4>2818144</vt:i4>
      </vt:variant>
      <vt:variant>
        <vt:i4>33</vt:i4>
      </vt:variant>
      <vt:variant>
        <vt:i4>0</vt:i4>
      </vt:variant>
      <vt:variant>
        <vt:i4>5</vt:i4>
      </vt:variant>
      <vt:variant>
        <vt:lpwstr>https://www.mcascientificevents.eu/worldmfnm/abstract-submission/</vt:lpwstr>
      </vt:variant>
      <vt:variant>
        <vt:lpwstr>abstract-acceptance</vt:lpwstr>
      </vt:variant>
      <vt:variant>
        <vt:i4>2818144</vt:i4>
      </vt:variant>
      <vt:variant>
        <vt:i4>30</vt:i4>
      </vt:variant>
      <vt:variant>
        <vt:i4>0</vt:i4>
      </vt:variant>
      <vt:variant>
        <vt:i4>5</vt:i4>
      </vt:variant>
      <vt:variant>
        <vt:lpwstr>https://www.mcascientificevents.eu/worldmfnm/abstract-submission/</vt:lpwstr>
      </vt:variant>
      <vt:variant>
        <vt:lpwstr>abstract-acceptance</vt:lpwstr>
      </vt:variant>
      <vt:variant>
        <vt:i4>327745</vt:i4>
      </vt:variant>
      <vt:variant>
        <vt:i4>27</vt:i4>
      </vt:variant>
      <vt:variant>
        <vt:i4>0</vt:i4>
      </vt:variant>
      <vt:variant>
        <vt:i4>5</vt:i4>
      </vt:variant>
      <vt:variant>
        <vt:lpwstr>https://doi.org/10.23946/2500-0764-2021-6-2-51-58</vt:lpwstr>
      </vt:variant>
      <vt:variant>
        <vt:lpwstr/>
      </vt:variant>
      <vt:variant>
        <vt:i4>2687094</vt:i4>
      </vt:variant>
      <vt:variant>
        <vt:i4>24</vt:i4>
      </vt:variant>
      <vt:variant>
        <vt:i4>0</vt:i4>
      </vt:variant>
      <vt:variant>
        <vt:i4>5</vt:i4>
      </vt:variant>
      <vt:variant>
        <vt:lpwstr>https://doi.org/10.35177/1994-5191-2021-3-27-30</vt:lpwstr>
      </vt:variant>
      <vt:variant>
        <vt:lpwstr/>
      </vt:variant>
      <vt:variant>
        <vt:i4>5439496</vt:i4>
      </vt:variant>
      <vt:variant>
        <vt:i4>21</vt:i4>
      </vt:variant>
      <vt:variant>
        <vt:i4>0</vt:i4>
      </vt:variant>
      <vt:variant>
        <vt:i4>5</vt:i4>
      </vt:variant>
      <vt:variant>
        <vt:lpwstr>https://doi.org/10.18565/pharmateca.2021.6.38-43</vt:lpwstr>
      </vt:variant>
      <vt:variant>
        <vt:lpwstr/>
      </vt:variant>
      <vt:variant>
        <vt:i4>7536750</vt:i4>
      </vt:variant>
      <vt:variant>
        <vt:i4>18</vt:i4>
      </vt:variant>
      <vt:variant>
        <vt:i4>0</vt:i4>
      </vt:variant>
      <vt:variant>
        <vt:i4>5</vt:i4>
      </vt:variant>
      <vt:variant>
        <vt:lpwstr>https://doi.org/10.21518/2079-701X-2021-13-199-205</vt:lpwstr>
      </vt:variant>
      <vt:variant>
        <vt:lpwstr/>
      </vt:variant>
      <vt:variant>
        <vt:i4>7536750</vt:i4>
      </vt:variant>
      <vt:variant>
        <vt:i4>15</vt:i4>
      </vt:variant>
      <vt:variant>
        <vt:i4>0</vt:i4>
      </vt:variant>
      <vt:variant>
        <vt:i4>5</vt:i4>
      </vt:variant>
      <vt:variant>
        <vt:lpwstr>https://doi.org/10.21518/2079-701X-2021-13-199-205</vt:lpwstr>
      </vt:variant>
      <vt:variant>
        <vt:lpwstr/>
      </vt:variant>
      <vt:variant>
        <vt:i4>6291558</vt:i4>
      </vt:variant>
      <vt:variant>
        <vt:i4>12</vt:i4>
      </vt:variant>
      <vt:variant>
        <vt:i4>0</vt:i4>
      </vt:variant>
      <vt:variant>
        <vt:i4>5</vt:i4>
      </vt:variant>
      <vt:variant>
        <vt:lpwstr>https://doi.org/10.17116/repro202127051114</vt:lpwstr>
      </vt:variant>
      <vt:variant>
        <vt:lpwstr/>
      </vt:variant>
      <vt:variant>
        <vt:i4>196673</vt:i4>
      </vt:variant>
      <vt:variant>
        <vt:i4>9</vt:i4>
      </vt:variant>
      <vt:variant>
        <vt:i4>0</vt:i4>
      </vt:variant>
      <vt:variant>
        <vt:i4>5</vt:i4>
      </vt:variant>
      <vt:variant>
        <vt:lpwstr>https://doi.org/10.1080/14767058.2021.1881954</vt:lpwstr>
      </vt:variant>
      <vt:variant>
        <vt:lpwstr/>
      </vt:variant>
      <vt:variant>
        <vt:i4>6160402</vt:i4>
      </vt:variant>
      <vt:variant>
        <vt:i4>6</vt:i4>
      </vt:variant>
      <vt:variant>
        <vt:i4>0</vt:i4>
      </vt:variant>
      <vt:variant>
        <vt:i4>5</vt:i4>
      </vt:variant>
      <vt:variant>
        <vt:lpwstr>https://www.elibrary.ru/item.asp?id=43319714</vt:lpwstr>
      </vt:variant>
      <vt:variant>
        <vt:lpwstr/>
      </vt:variant>
      <vt:variant>
        <vt:i4>6160402</vt:i4>
      </vt:variant>
      <vt:variant>
        <vt:i4>3</vt:i4>
      </vt:variant>
      <vt:variant>
        <vt:i4>0</vt:i4>
      </vt:variant>
      <vt:variant>
        <vt:i4>5</vt:i4>
      </vt:variant>
      <vt:variant>
        <vt:lpwstr>https://www.elibrary.ru/item.asp?id=43319714</vt:lpwstr>
      </vt:variant>
      <vt:variant>
        <vt:lpwstr/>
      </vt:variant>
      <vt:variant>
        <vt:i4>6160402</vt:i4>
      </vt:variant>
      <vt:variant>
        <vt:i4>0</vt:i4>
      </vt:variant>
      <vt:variant>
        <vt:i4>0</vt:i4>
      </vt:variant>
      <vt:variant>
        <vt:i4>5</vt:i4>
      </vt:variant>
      <vt:variant>
        <vt:lpwstr>https://www.elibrary.ru/item.asp?id=43319714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lareva.n</dc:creator>
  <cp:keywords/>
  <cp:lastModifiedBy>Профессор</cp:lastModifiedBy>
  <cp:revision>29</cp:revision>
  <dcterms:created xsi:type="dcterms:W3CDTF">2022-01-10T12:10:00Z</dcterms:created>
  <dcterms:modified xsi:type="dcterms:W3CDTF">2025-06-28T07:55:00Z</dcterms:modified>
</cp:coreProperties>
</file>